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3615" w:rsidRPr="00BB080B" w:rsidRDefault="00970CDD" w:rsidP="00BB080B">
      <w:pPr>
        <w:pStyle w:val="Heading1"/>
        <w:spacing w:before="360" w:after="120"/>
        <w:rPr>
          <w:rStyle w:val="Emphasis"/>
          <w:b w:val="0"/>
          <w:i w:val="0"/>
          <w:iCs w:val="0"/>
          <w:sz w:val="32"/>
          <w:szCs w:val="32"/>
        </w:rPr>
      </w:pPr>
      <w:r w:rsidRPr="00BB080B">
        <w:rPr>
          <w:b w:val="0"/>
          <w:sz w:val="32"/>
          <w:szCs w:val="32"/>
        </w:rPr>
        <w:fldChar w:fldCharType="begin"/>
      </w:r>
      <w:r w:rsidRPr="00BB080B">
        <w:rPr>
          <w:b w:val="0"/>
          <w:sz w:val="32"/>
          <w:szCs w:val="32"/>
        </w:rPr>
        <w:instrText xml:space="preserve"> HYPERLINK \l "_Toc447116803" </w:instrText>
      </w:r>
      <w:r w:rsidRPr="00BB080B">
        <w:rPr>
          <w:b w:val="0"/>
          <w:sz w:val="32"/>
          <w:szCs w:val="32"/>
        </w:rPr>
        <w:fldChar w:fldCharType="separate"/>
      </w:r>
      <w:r w:rsidR="005B3615" w:rsidRPr="00BB080B">
        <w:rPr>
          <w:rStyle w:val="Emphasis"/>
          <w:b w:val="0"/>
          <w:i w:val="0"/>
          <w:iCs w:val="0"/>
          <w:sz w:val="32"/>
          <w:szCs w:val="32"/>
        </w:rPr>
        <w:t>ACF 2012 January - March Presentations</w:t>
      </w:r>
      <w:r w:rsidR="005B3615" w:rsidRPr="00BB080B">
        <w:rPr>
          <w:rStyle w:val="Emphasis"/>
          <w:b w:val="0"/>
          <w:i w:val="0"/>
          <w:iCs w:val="0"/>
          <w:webHidden/>
          <w:sz w:val="32"/>
          <w:szCs w:val="32"/>
        </w:rPr>
        <w:tab/>
      </w:r>
      <w:r w:rsidRPr="00BB080B">
        <w:rPr>
          <w:rStyle w:val="Emphasis"/>
          <w:b w:val="0"/>
          <w:i w:val="0"/>
          <w:iCs w:val="0"/>
          <w:sz w:val="32"/>
          <w:szCs w:val="32"/>
        </w:rPr>
        <w:fldChar w:fldCharType="end"/>
      </w:r>
      <w:bookmarkStart w:id="0" w:name="_GoBack"/>
      <w:bookmarkEnd w:id="0"/>
    </w:p>
    <w:p w:rsidR="005B3615" w:rsidRPr="00991610" w:rsidRDefault="00970CDD" w:rsidP="00991610">
      <w:pPr>
        <w:pStyle w:val="TOC1"/>
        <w:tabs>
          <w:tab w:val="right" w:leader="dot" w:pos="9350"/>
        </w:tabs>
        <w:spacing w:line="240" w:lineRule="auto"/>
        <w:rPr>
          <w:rStyle w:val="Emphasis"/>
          <w:rFonts w:cs="Times New Roman"/>
          <w:b/>
        </w:rPr>
      </w:pPr>
      <w:hyperlink w:anchor="_Toc447116804" w:history="1">
        <w:r w:rsidR="005B3615" w:rsidRPr="00991610">
          <w:rPr>
            <w:rStyle w:val="Emphasis"/>
            <w:rFonts w:cs="Times New Roman"/>
            <w:b/>
          </w:rPr>
          <w:t>Anderson, Patrick</w:t>
        </w:r>
        <w:r w:rsidR="005B3615" w:rsidRPr="00991610">
          <w:rPr>
            <w:rStyle w:val="Emphasis"/>
            <w:rFonts w:cs="Times New Roman"/>
            <w:b/>
            <w:webHidden/>
          </w:rPr>
          <w:tab/>
        </w:r>
        <w:r w:rsidR="00B84041" w:rsidRPr="00991610">
          <w:rPr>
            <w:rStyle w:val="Emphasis"/>
            <w:rFonts w:cs="Times New Roman"/>
            <w:b/>
            <w:webHidden/>
          </w:rPr>
          <w:t>1</w:t>
        </w:r>
      </w:hyperlink>
    </w:p>
    <w:p w:rsidR="005B3615" w:rsidRPr="00991610" w:rsidRDefault="00C8015D" w:rsidP="00991610">
      <w:pPr>
        <w:pStyle w:val="TOC1"/>
        <w:tabs>
          <w:tab w:val="right" w:leader="dot" w:pos="9350"/>
        </w:tabs>
        <w:spacing w:line="240" w:lineRule="auto"/>
        <w:rPr>
          <w:rStyle w:val="Emphasis"/>
          <w:rFonts w:cs="Times New Roman"/>
          <w:b/>
        </w:rPr>
      </w:pPr>
      <w:hyperlink w:anchor="_Toc447116805" w:history="1">
        <w:r w:rsidR="005B3615" w:rsidRPr="00991610">
          <w:rPr>
            <w:rStyle w:val="Emphasis"/>
            <w:rFonts w:cs="Times New Roman"/>
            <w:b/>
          </w:rPr>
          <w:t>Banner, Claire</w:t>
        </w:r>
        <w:r w:rsidR="005B3615" w:rsidRPr="00991610">
          <w:rPr>
            <w:rStyle w:val="Emphasis"/>
            <w:rFonts w:cs="Times New Roman"/>
            <w:b/>
            <w:webHidden/>
          </w:rPr>
          <w:tab/>
        </w:r>
        <w:r w:rsidR="00B84041" w:rsidRPr="00991610">
          <w:rPr>
            <w:rStyle w:val="Emphasis"/>
            <w:rFonts w:cs="Times New Roman"/>
            <w:b/>
            <w:webHidden/>
          </w:rPr>
          <w:t>1</w:t>
        </w:r>
      </w:hyperlink>
    </w:p>
    <w:p w:rsidR="005B3615" w:rsidRPr="00991610" w:rsidRDefault="00C8015D" w:rsidP="00991610">
      <w:pPr>
        <w:pStyle w:val="TOC1"/>
        <w:tabs>
          <w:tab w:val="right" w:leader="dot" w:pos="9350"/>
        </w:tabs>
        <w:spacing w:line="240" w:lineRule="auto"/>
        <w:rPr>
          <w:rStyle w:val="Emphasis"/>
          <w:rFonts w:cs="Times New Roman"/>
          <w:b/>
        </w:rPr>
      </w:pPr>
      <w:hyperlink w:anchor="_Toc447116806" w:history="1">
        <w:r w:rsidR="005B3615" w:rsidRPr="00991610">
          <w:rPr>
            <w:rStyle w:val="Emphasis"/>
            <w:rFonts w:cs="Times New Roman"/>
            <w:b/>
          </w:rPr>
          <w:t>Barton, Grayson</w:t>
        </w:r>
        <w:r w:rsidR="005B3615" w:rsidRPr="00991610">
          <w:rPr>
            <w:rStyle w:val="Emphasis"/>
            <w:rFonts w:cs="Times New Roman"/>
            <w:b/>
            <w:webHidden/>
          </w:rPr>
          <w:tab/>
        </w:r>
        <w:r w:rsidR="00B84041" w:rsidRPr="00991610">
          <w:rPr>
            <w:rStyle w:val="Emphasis"/>
            <w:rFonts w:cs="Times New Roman"/>
            <w:b/>
            <w:webHidden/>
          </w:rPr>
          <w:t>1</w:t>
        </w:r>
      </w:hyperlink>
    </w:p>
    <w:p w:rsidR="005B3615" w:rsidRPr="00991610" w:rsidRDefault="00C8015D" w:rsidP="00991610">
      <w:pPr>
        <w:pStyle w:val="TOC1"/>
        <w:tabs>
          <w:tab w:val="right" w:leader="dot" w:pos="9350"/>
        </w:tabs>
        <w:spacing w:line="240" w:lineRule="auto"/>
        <w:rPr>
          <w:rStyle w:val="Emphasis"/>
          <w:rFonts w:cs="Times New Roman"/>
          <w:b/>
        </w:rPr>
      </w:pPr>
      <w:hyperlink w:anchor="_Toc447116807" w:history="1">
        <w:r w:rsidR="005B3615" w:rsidRPr="00991610">
          <w:rPr>
            <w:rStyle w:val="Emphasis"/>
            <w:rFonts w:cs="Times New Roman"/>
            <w:b/>
          </w:rPr>
          <w:t>Barton, Taylor</w:t>
        </w:r>
        <w:r w:rsidR="005B3615" w:rsidRPr="00991610">
          <w:rPr>
            <w:rStyle w:val="Emphasis"/>
            <w:rFonts w:cs="Times New Roman"/>
            <w:b/>
            <w:webHidden/>
          </w:rPr>
          <w:tab/>
        </w:r>
        <w:r w:rsidR="00B84041" w:rsidRPr="00991610">
          <w:rPr>
            <w:rStyle w:val="Emphasis"/>
            <w:rFonts w:cs="Times New Roman"/>
            <w:b/>
            <w:webHidden/>
          </w:rPr>
          <w:t>2</w:t>
        </w:r>
      </w:hyperlink>
    </w:p>
    <w:p w:rsidR="005B3615" w:rsidRPr="00991610" w:rsidRDefault="00C8015D" w:rsidP="00991610">
      <w:pPr>
        <w:pStyle w:val="TOC1"/>
        <w:tabs>
          <w:tab w:val="right" w:leader="dot" w:pos="9350"/>
        </w:tabs>
        <w:spacing w:line="240" w:lineRule="auto"/>
        <w:rPr>
          <w:rStyle w:val="Emphasis"/>
          <w:rFonts w:cs="Times New Roman"/>
          <w:b/>
        </w:rPr>
      </w:pPr>
      <w:hyperlink w:anchor="_Toc447116808" w:history="1">
        <w:r w:rsidR="005B3615" w:rsidRPr="00991610">
          <w:rPr>
            <w:rStyle w:val="Emphasis"/>
            <w:rFonts w:cs="Times New Roman"/>
            <w:b/>
          </w:rPr>
          <w:t>Billings, Isaac</w:t>
        </w:r>
        <w:r w:rsidR="005B3615" w:rsidRPr="00991610">
          <w:rPr>
            <w:rStyle w:val="Emphasis"/>
            <w:rFonts w:cs="Times New Roman"/>
            <w:b/>
            <w:webHidden/>
          </w:rPr>
          <w:tab/>
        </w:r>
        <w:r w:rsidR="00B84041" w:rsidRPr="00991610">
          <w:rPr>
            <w:rStyle w:val="Emphasis"/>
            <w:rFonts w:cs="Times New Roman"/>
            <w:b/>
            <w:webHidden/>
          </w:rPr>
          <w:t>3</w:t>
        </w:r>
      </w:hyperlink>
    </w:p>
    <w:p w:rsidR="005B3615" w:rsidRPr="00991610" w:rsidRDefault="00C8015D" w:rsidP="00991610">
      <w:pPr>
        <w:pStyle w:val="TOC1"/>
        <w:tabs>
          <w:tab w:val="right" w:leader="dot" w:pos="9350"/>
        </w:tabs>
        <w:spacing w:line="240" w:lineRule="auto"/>
        <w:rPr>
          <w:rStyle w:val="Emphasis"/>
          <w:rFonts w:cs="Times New Roman"/>
          <w:b/>
        </w:rPr>
      </w:pPr>
      <w:hyperlink w:anchor="_Toc447116809" w:history="1">
        <w:proofErr w:type="spellStart"/>
        <w:r w:rsidR="005B3615" w:rsidRPr="00991610">
          <w:rPr>
            <w:rStyle w:val="Emphasis"/>
            <w:rFonts w:cs="Times New Roman"/>
            <w:b/>
          </w:rPr>
          <w:t>Blackmer</w:t>
        </w:r>
        <w:proofErr w:type="spellEnd"/>
        <w:r w:rsidR="005B3615" w:rsidRPr="00991610">
          <w:rPr>
            <w:rStyle w:val="Emphasis"/>
            <w:rFonts w:cs="Times New Roman"/>
            <w:b/>
          </w:rPr>
          <w:t>, Alicia</w:t>
        </w:r>
        <w:r w:rsidR="005B3615" w:rsidRPr="00991610">
          <w:rPr>
            <w:rStyle w:val="Emphasis"/>
            <w:rFonts w:cs="Times New Roman"/>
            <w:b/>
            <w:webHidden/>
          </w:rPr>
          <w:tab/>
        </w:r>
        <w:r w:rsidR="00B84041" w:rsidRPr="00991610">
          <w:rPr>
            <w:rStyle w:val="Emphasis"/>
            <w:rFonts w:cs="Times New Roman"/>
            <w:b/>
            <w:webHidden/>
          </w:rPr>
          <w:t>3</w:t>
        </w:r>
      </w:hyperlink>
    </w:p>
    <w:p w:rsidR="005B3615" w:rsidRPr="00991610" w:rsidRDefault="00C8015D" w:rsidP="00991610">
      <w:pPr>
        <w:pStyle w:val="TOC1"/>
        <w:tabs>
          <w:tab w:val="right" w:leader="dot" w:pos="9350"/>
        </w:tabs>
        <w:spacing w:line="240" w:lineRule="auto"/>
        <w:rPr>
          <w:rStyle w:val="Emphasis"/>
          <w:rFonts w:cs="Times New Roman"/>
          <w:b/>
        </w:rPr>
      </w:pPr>
      <w:hyperlink w:anchor="_Toc447116810" w:history="1">
        <w:proofErr w:type="spellStart"/>
        <w:r w:rsidR="005B3615" w:rsidRPr="00991610">
          <w:rPr>
            <w:rStyle w:val="Emphasis"/>
            <w:rFonts w:cs="Times New Roman"/>
            <w:b/>
          </w:rPr>
          <w:t>Bottjer</w:t>
        </w:r>
        <w:proofErr w:type="spellEnd"/>
        <w:r w:rsidR="005B3615" w:rsidRPr="00991610">
          <w:rPr>
            <w:rStyle w:val="Emphasis"/>
            <w:rFonts w:cs="Times New Roman"/>
            <w:b/>
          </w:rPr>
          <w:t>, Charlene</w:t>
        </w:r>
        <w:r w:rsidR="005B3615" w:rsidRPr="00991610">
          <w:rPr>
            <w:rStyle w:val="Emphasis"/>
            <w:rFonts w:cs="Times New Roman"/>
            <w:b/>
            <w:webHidden/>
          </w:rPr>
          <w:tab/>
        </w:r>
        <w:r w:rsidR="00B84041" w:rsidRPr="00991610">
          <w:rPr>
            <w:rStyle w:val="Emphasis"/>
            <w:rFonts w:cs="Times New Roman"/>
            <w:b/>
            <w:webHidden/>
          </w:rPr>
          <w:t>4</w:t>
        </w:r>
      </w:hyperlink>
    </w:p>
    <w:p w:rsidR="005B3615" w:rsidRPr="00991610" w:rsidRDefault="00C8015D" w:rsidP="00991610">
      <w:pPr>
        <w:pStyle w:val="TOC1"/>
        <w:tabs>
          <w:tab w:val="right" w:leader="dot" w:pos="9350"/>
        </w:tabs>
        <w:spacing w:line="240" w:lineRule="auto"/>
        <w:rPr>
          <w:rStyle w:val="Emphasis"/>
          <w:rFonts w:cs="Times New Roman"/>
          <w:b/>
        </w:rPr>
      </w:pPr>
      <w:hyperlink w:anchor="_Toc447116811" w:history="1">
        <w:r w:rsidR="005B3615" w:rsidRPr="00991610">
          <w:rPr>
            <w:rStyle w:val="Emphasis"/>
            <w:rFonts w:cs="Times New Roman"/>
            <w:b/>
          </w:rPr>
          <w:t>Brown, Heather</w:t>
        </w:r>
        <w:r w:rsidR="005B3615" w:rsidRPr="00991610">
          <w:rPr>
            <w:rStyle w:val="Emphasis"/>
            <w:rFonts w:cs="Times New Roman"/>
            <w:b/>
            <w:webHidden/>
          </w:rPr>
          <w:tab/>
        </w:r>
        <w:r w:rsidR="00B84041" w:rsidRPr="00991610">
          <w:rPr>
            <w:rStyle w:val="Emphasis"/>
            <w:rFonts w:cs="Times New Roman"/>
            <w:b/>
            <w:webHidden/>
          </w:rPr>
          <w:t>4</w:t>
        </w:r>
      </w:hyperlink>
    </w:p>
    <w:p w:rsidR="005B3615" w:rsidRPr="00991610" w:rsidRDefault="00C8015D" w:rsidP="00991610">
      <w:pPr>
        <w:pStyle w:val="TOC1"/>
        <w:tabs>
          <w:tab w:val="right" w:leader="dot" w:pos="9350"/>
        </w:tabs>
        <w:spacing w:line="240" w:lineRule="auto"/>
        <w:rPr>
          <w:rStyle w:val="Emphasis"/>
          <w:rFonts w:cs="Times New Roman"/>
          <w:b/>
        </w:rPr>
      </w:pPr>
      <w:hyperlink w:anchor="_Toc447116812" w:history="1">
        <w:r w:rsidR="005B3615" w:rsidRPr="00991610">
          <w:rPr>
            <w:rStyle w:val="Emphasis"/>
            <w:rFonts w:cs="Times New Roman"/>
            <w:b/>
          </w:rPr>
          <w:t>Burke, Allison</w:t>
        </w:r>
        <w:r w:rsidR="005B3615" w:rsidRPr="00991610">
          <w:rPr>
            <w:rStyle w:val="Emphasis"/>
            <w:rFonts w:cs="Times New Roman"/>
            <w:b/>
            <w:webHidden/>
          </w:rPr>
          <w:tab/>
        </w:r>
        <w:r w:rsidR="00B84041" w:rsidRPr="00991610">
          <w:rPr>
            <w:rStyle w:val="Emphasis"/>
            <w:rFonts w:cs="Times New Roman"/>
            <w:b/>
            <w:webHidden/>
          </w:rPr>
          <w:t>5</w:t>
        </w:r>
      </w:hyperlink>
    </w:p>
    <w:p w:rsidR="005B3615" w:rsidRPr="00991610" w:rsidRDefault="00C8015D" w:rsidP="00991610">
      <w:pPr>
        <w:pStyle w:val="TOC1"/>
        <w:tabs>
          <w:tab w:val="right" w:leader="dot" w:pos="9350"/>
        </w:tabs>
        <w:spacing w:line="240" w:lineRule="auto"/>
        <w:rPr>
          <w:rStyle w:val="Emphasis"/>
          <w:rFonts w:cs="Times New Roman"/>
          <w:b/>
        </w:rPr>
      </w:pPr>
      <w:hyperlink w:anchor="_Toc447116813" w:history="1">
        <w:r w:rsidR="005B3615" w:rsidRPr="00991610">
          <w:rPr>
            <w:rStyle w:val="Emphasis"/>
            <w:rFonts w:cs="Times New Roman"/>
            <w:b/>
          </w:rPr>
          <w:t>Carlson, Laura</w:t>
        </w:r>
        <w:r w:rsidR="005B3615" w:rsidRPr="00991610">
          <w:rPr>
            <w:rStyle w:val="Emphasis"/>
            <w:rFonts w:cs="Times New Roman"/>
            <w:b/>
            <w:webHidden/>
          </w:rPr>
          <w:tab/>
        </w:r>
        <w:r w:rsidR="00B84041" w:rsidRPr="00991610">
          <w:rPr>
            <w:rStyle w:val="Emphasis"/>
            <w:rFonts w:cs="Times New Roman"/>
            <w:b/>
            <w:webHidden/>
          </w:rPr>
          <w:t>6</w:t>
        </w:r>
      </w:hyperlink>
    </w:p>
    <w:p w:rsidR="005B3615" w:rsidRPr="00991610" w:rsidRDefault="00C8015D" w:rsidP="00991610">
      <w:pPr>
        <w:pStyle w:val="TOC1"/>
        <w:tabs>
          <w:tab w:val="right" w:leader="dot" w:pos="9350"/>
        </w:tabs>
        <w:spacing w:line="240" w:lineRule="auto"/>
        <w:rPr>
          <w:rStyle w:val="Emphasis"/>
          <w:rFonts w:cs="Times New Roman"/>
          <w:b/>
        </w:rPr>
      </w:pPr>
      <w:hyperlink w:anchor="_Toc447116814" w:history="1">
        <w:r w:rsidR="005B3615" w:rsidRPr="00991610">
          <w:rPr>
            <w:rStyle w:val="Emphasis"/>
            <w:rFonts w:cs="Times New Roman"/>
            <w:b/>
          </w:rPr>
          <w:t>Chen, Yue</w:t>
        </w:r>
        <w:r w:rsidR="005B3615" w:rsidRPr="00991610">
          <w:rPr>
            <w:rStyle w:val="Emphasis"/>
            <w:rFonts w:cs="Times New Roman"/>
            <w:b/>
            <w:webHidden/>
          </w:rPr>
          <w:tab/>
        </w:r>
        <w:r w:rsidR="00B84041" w:rsidRPr="00991610">
          <w:rPr>
            <w:rStyle w:val="Emphasis"/>
            <w:rFonts w:cs="Times New Roman"/>
            <w:b/>
            <w:webHidden/>
          </w:rPr>
          <w:t>6</w:t>
        </w:r>
      </w:hyperlink>
    </w:p>
    <w:p w:rsidR="005B3615" w:rsidRPr="00991610" w:rsidRDefault="00C8015D" w:rsidP="00991610">
      <w:pPr>
        <w:pStyle w:val="TOC1"/>
        <w:tabs>
          <w:tab w:val="right" w:leader="dot" w:pos="9350"/>
        </w:tabs>
        <w:spacing w:line="240" w:lineRule="auto"/>
        <w:rPr>
          <w:rStyle w:val="Emphasis"/>
          <w:rFonts w:cs="Times New Roman"/>
          <w:b/>
        </w:rPr>
      </w:pPr>
      <w:hyperlink w:anchor="_Toc447116815" w:history="1">
        <w:r w:rsidR="005B3615" w:rsidRPr="00991610">
          <w:rPr>
            <w:rStyle w:val="Emphasis"/>
            <w:rFonts w:cs="Times New Roman"/>
            <w:b/>
          </w:rPr>
          <w:t>Cox, Joe</w:t>
        </w:r>
        <w:r w:rsidR="005B3615" w:rsidRPr="00991610">
          <w:rPr>
            <w:rStyle w:val="Emphasis"/>
            <w:rFonts w:cs="Times New Roman"/>
            <w:b/>
            <w:webHidden/>
          </w:rPr>
          <w:tab/>
        </w:r>
        <w:r w:rsidR="00B84041" w:rsidRPr="00991610">
          <w:rPr>
            <w:rStyle w:val="Emphasis"/>
            <w:rFonts w:cs="Times New Roman"/>
            <w:b/>
            <w:webHidden/>
          </w:rPr>
          <w:t>7</w:t>
        </w:r>
      </w:hyperlink>
    </w:p>
    <w:p w:rsidR="005B3615" w:rsidRPr="00991610" w:rsidRDefault="00C8015D" w:rsidP="00991610">
      <w:pPr>
        <w:pStyle w:val="TOC1"/>
        <w:tabs>
          <w:tab w:val="right" w:leader="dot" w:pos="9350"/>
        </w:tabs>
        <w:spacing w:line="240" w:lineRule="auto"/>
        <w:rPr>
          <w:rStyle w:val="Emphasis"/>
          <w:rFonts w:cs="Times New Roman"/>
          <w:b/>
        </w:rPr>
      </w:pPr>
      <w:hyperlink w:anchor="_Toc447116816" w:history="1">
        <w:r w:rsidR="005B3615" w:rsidRPr="00991610">
          <w:rPr>
            <w:rStyle w:val="Emphasis"/>
            <w:rFonts w:cs="Times New Roman"/>
            <w:b/>
          </w:rPr>
          <w:t>Delgado, Christopher</w:t>
        </w:r>
        <w:r w:rsidR="005B3615" w:rsidRPr="00991610">
          <w:rPr>
            <w:rStyle w:val="Emphasis"/>
            <w:rFonts w:cs="Times New Roman"/>
            <w:b/>
            <w:webHidden/>
          </w:rPr>
          <w:tab/>
        </w:r>
        <w:r w:rsidR="00B84041" w:rsidRPr="00991610">
          <w:rPr>
            <w:rStyle w:val="Emphasis"/>
            <w:rFonts w:cs="Times New Roman"/>
            <w:b/>
            <w:webHidden/>
          </w:rPr>
          <w:t>8</w:t>
        </w:r>
      </w:hyperlink>
    </w:p>
    <w:p w:rsidR="005B3615" w:rsidRPr="00991610" w:rsidRDefault="00C8015D" w:rsidP="00991610">
      <w:pPr>
        <w:pStyle w:val="TOC1"/>
        <w:tabs>
          <w:tab w:val="right" w:leader="dot" w:pos="9350"/>
        </w:tabs>
        <w:spacing w:line="240" w:lineRule="auto"/>
        <w:rPr>
          <w:rStyle w:val="Emphasis"/>
          <w:rFonts w:cs="Times New Roman"/>
          <w:b/>
        </w:rPr>
      </w:pPr>
      <w:hyperlink w:anchor="_Toc447116817" w:history="1">
        <w:r w:rsidR="005B3615" w:rsidRPr="00991610">
          <w:rPr>
            <w:rStyle w:val="Emphasis"/>
            <w:rFonts w:cs="Times New Roman"/>
            <w:b/>
          </w:rPr>
          <w:t>Fair, Benjamin</w:t>
        </w:r>
        <w:r w:rsidR="005B3615" w:rsidRPr="00991610">
          <w:rPr>
            <w:rStyle w:val="Emphasis"/>
            <w:rFonts w:cs="Times New Roman"/>
            <w:b/>
            <w:webHidden/>
          </w:rPr>
          <w:tab/>
        </w:r>
        <w:r w:rsidR="00B84041" w:rsidRPr="00991610">
          <w:rPr>
            <w:rStyle w:val="Emphasis"/>
            <w:rFonts w:cs="Times New Roman"/>
            <w:b/>
            <w:webHidden/>
          </w:rPr>
          <w:t>9</w:t>
        </w:r>
      </w:hyperlink>
    </w:p>
    <w:p w:rsidR="005B3615" w:rsidRPr="00991610" w:rsidRDefault="00C8015D" w:rsidP="00991610">
      <w:pPr>
        <w:pStyle w:val="TOC1"/>
        <w:tabs>
          <w:tab w:val="right" w:leader="dot" w:pos="9350"/>
        </w:tabs>
        <w:spacing w:line="240" w:lineRule="auto"/>
        <w:rPr>
          <w:rStyle w:val="Emphasis"/>
          <w:rFonts w:cs="Times New Roman"/>
          <w:b/>
        </w:rPr>
      </w:pPr>
      <w:hyperlink w:anchor="_Toc447116818" w:history="1">
        <w:r w:rsidR="005B3615" w:rsidRPr="00991610">
          <w:rPr>
            <w:rStyle w:val="Emphasis"/>
            <w:rFonts w:cs="Times New Roman"/>
            <w:b/>
          </w:rPr>
          <w:t>Fisher, Nicole</w:t>
        </w:r>
        <w:r w:rsidR="005B3615" w:rsidRPr="00991610">
          <w:rPr>
            <w:rStyle w:val="Emphasis"/>
            <w:rFonts w:cs="Times New Roman"/>
            <w:b/>
            <w:webHidden/>
          </w:rPr>
          <w:tab/>
        </w:r>
        <w:r w:rsidR="00B84041" w:rsidRPr="00991610">
          <w:rPr>
            <w:rStyle w:val="Emphasis"/>
            <w:rFonts w:cs="Times New Roman"/>
            <w:b/>
            <w:webHidden/>
          </w:rPr>
          <w:t>9</w:t>
        </w:r>
      </w:hyperlink>
    </w:p>
    <w:p w:rsidR="005B3615" w:rsidRPr="00991610" w:rsidRDefault="00C8015D" w:rsidP="00991610">
      <w:pPr>
        <w:pStyle w:val="TOC1"/>
        <w:tabs>
          <w:tab w:val="right" w:leader="dot" w:pos="9350"/>
        </w:tabs>
        <w:spacing w:line="240" w:lineRule="auto"/>
        <w:rPr>
          <w:rStyle w:val="Emphasis"/>
          <w:rFonts w:cs="Times New Roman"/>
          <w:b/>
        </w:rPr>
      </w:pPr>
      <w:hyperlink w:anchor="_Toc447116819" w:history="1">
        <w:r w:rsidR="005B3615" w:rsidRPr="00991610">
          <w:rPr>
            <w:rStyle w:val="Emphasis"/>
            <w:rFonts w:cs="Times New Roman"/>
            <w:b/>
          </w:rPr>
          <w:t>Furner, Jennifer</w:t>
        </w:r>
        <w:r w:rsidR="005B3615" w:rsidRPr="00991610">
          <w:rPr>
            <w:rStyle w:val="Emphasis"/>
            <w:rFonts w:cs="Times New Roman"/>
            <w:b/>
            <w:webHidden/>
          </w:rPr>
          <w:tab/>
        </w:r>
        <w:r w:rsidR="00B84041" w:rsidRPr="00991610">
          <w:rPr>
            <w:rStyle w:val="Emphasis"/>
            <w:rFonts w:cs="Times New Roman"/>
            <w:b/>
            <w:webHidden/>
          </w:rPr>
          <w:t>10</w:t>
        </w:r>
      </w:hyperlink>
    </w:p>
    <w:p w:rsidR="005B3615" w:rsidRPr="00991610" w:rsidRDefault="00C8015D" w:rsidP="00991610">
      <w:pPr>
        <w:pStyle w:val="TOC1"/>
        <w:tabs>
          <w:tab w:val="right" w:leader="dot" w:pos="9350"/>
        </w:tabs>
        <w:spacing w:line="240" w:lineRule="auto"/>
        <w:rPr>
          <w:rStyle w:val="Emphasis"/>
          <w:rFonts w:cs="Times New Roman"/>
          <w:b/>
        </w:rPr>
      </w:pPr>
      <w:hyperlink w:anchor="_Toc447116820" w:history="1">
        <w:r w:rsidR="005B3615" w:rsidRPr="00991610">
          <w:rPr>
            <w:rStyle w:val="Emphasis"/>
            <w:rFonts w:cs="Times New Roman"/>
            <w:b/>
          </w:rPr>
          <w:t>Gray, Lauren</w:t>
        </w:r>
        <w:r w:rsidR="005B3615" w:rsidRPr="00991610">
          <w:rPr>
            <w:rStyle w:val="Emphasis"/>
            <w:rFonts w:cs="Times New Roman"/>
            <w:b/>
            <w:webHidden/>
          </w:rPr>
          <w:tab/>
        </w:r>
        <w:r w:rsidR="00B84041" w:rsidRPr="00991610">
          <w:rPr>
            <w:rStyle w:val="Emphasis"/>
            <w:rFonts w:cs="Times New Roman"/>
            <w:b/>
            <w:webHidden/>
          </w:rPr>
          <w:t>11</w:t>
        </w:r>
      </w:hyperlink>
    </w:p>
    <w:p w:rsidR="005B3615" w:rsidRPr="00991610" w:rsidRDefault="00C8015D" w:rsidP="00991610">
      <w:pPr>
        <w:pStyle w:val="TOC1"/>
        <w:tabs>
          <w:tab w:val="right" w:leader="dot" w:pos="9350"/>
        </w:tabs>
        <w:spacing w:line="240" w:lineRule="auto"/>
        <w:rPr>
          <w:rStyle w:val="Emphasis"/>
          <w:rFonts w:cs="Times New Roman"/>
          <w:b/>
        </w:rPr>
      </w:pPr>
      <w:hyperlink w:anchor="_Toc447116821" w:history="1">
        <w:proofErr w:type="spellStart"/>
        <w:r w:rsidR="005B3615" w:rsidRPr="00991610">
          <w:rPr>
            <w:rStyle w:val="Emphasis"/>
            <w:rFonts w:cs="Times New Roman"/>
            <w:b/>
          </w:rPr>
          <w:t>Greenlees</w:t>
        </w:r>
        <w:proofErr w:type="spellEnd"/>
        <w:r w:rsidR="005B3615" w:rsidRPr="00991610">
          <w:rPr>
            <w:rStyle w:val="Emphasis"/>
            <w:rFonts w:cs="Times New Roman"/>
            <w:b/>
          </w:rPr>
          <w:t>, Kimberly</w:t>
        </w:r>
        <w:r w:rsidR="005B3615" w:rsidRPr="00991610">
          <w:rPr>
            <w:rStyle w:val="Emphasis"/>
            <w:rFonts w:cs="Times New Roman"/>
            <w:b/>
            <w:webHidden/>
          </w:rPr>
          <w:tab/>
        </w:r>
        <w:r w:rsidR="00B84041" w:rsidRPr="00991610">
          <w:rPr>
            <w:rStyle w:val="Emphasis"/>
            <w:rFonts w:cs="Times New Roman"/>
            <w:b/>
            <w:webHidden/>
          </w:rPr>
          <w:t>11</w:t>
        </w:r>
      </w:hyperlink>
    </w:p>
    <w:p w:rsidR="005B3615" w:rsidRPr="00991610" w:rsidRDefault="00C8015D" w:rsidP="00991610">
      <w:pPr>
        <w:pStyle w:val="TOC1"/>
        <w:tabs>
          <w:tab w:val="right" w:leader="dot" w:pos="9350"/>
        </w:tabs>
        <w:spacing w:line="240" w:lineRule="auto"/>
        <w:rPr>
          <w:rStyle w:val="Emphasis"/>
          <w:rFonts w:cs="Times New Roman"/>
          <w:b/>
        </w:rPr>
      </w:pPr>
      <w:hyperlink w:anchor="_Toc447116822" w:history="1">
        <w:r w:rsidR="005B3615" w:rsidRPr="00991610">
          <w:rPr>
            <w:rStyle w:val="Emphasis"/>
            <w:rFonts w:cs="Times New Roman"/>
            <w:b/>
          </w:rPr>
          <w:t>Grit, Joseph</w:t>
        </w:r>
        <w:r w:rsidR="005B3615" w:rsidRPr="00991610">
          <w:rPr>
            <w:rStyle w:val="Emphasis"/>
            <w:rFonts w:cs="Times New Roman"/>
            <w:b/>
            <w:webHidden/>
          </w:rPr>
          <w:tab/>
        </w:r>
        <w:r w:rsidR="00B84041" w:rsidRPr="00991610">
          <w:rPr>
            <w:rStyle w:val="Emphasis"/>
            <w:rFonts w:cs="Times New Roman"/>
            <w:b/>
            <w:webHidden/>
          </w:rPr>
          <w:t>12</w:t>
        </w:r>
      </w:hyperlink>
    </w:p>
    <w:p w:rsidR="005B3615" w:rsidRPr="00991610" w:rsidRDefault="00C8015D" w:rsidP="00991610">
      <w:pPr>
        <w:pStyle w:val="TOC1"/>
        <w:tabs>
          <w:tab w:val="right" w:leader="dot" w:pos="9350"/>
        </w:tabs>
        <w:spacing w:line="240" w:lineRule="auto"/>
        <w:rPr>
          <w:rStyle w:val="Emphasis"/>
          <w:rFonts w:cs="Times New Roman"/>
          <w:b/>
        </w:rPr>
      </w:pPr>
      <w:hyperlink w:anchor="_Toc447116823" w:history="1">
        <w:r w:rsidR="005B3615" w:rsidRPr="00991610">
          <w:rPr>
            <w:rStyle w:val="Emphasis"/>
            <w:rFonts w:cs="Times New Roman"/>
            <w:b/>
          </w:rPr>
          <w:t>Kilbourne, Zoe</w:t>
        </w:r>
        <w:r w:rsidR="005B3615" w:rsidRPr="00991610">
          <w:rPr>
            <w:rStyle w:val="Emphasis"/>
            <w:rFonts w:cs="Times New Roman"/>
            <w:b/>
            <w:webHidden/>
          </w:rPr>
          <w:tab/>
        </w:r>
        <w:r w:rsidR="00B84041" w:rsidRPr="00991610">
          <w:rPr>
            <w:rStyle w:val="Emphasis"/>
            <w:rFonts w:cs="Times New Roman"/>
            <w:b/>
            <w:webHidden/>
          </w:rPr>
          <w:t>12</w:t>
        </w:r>
      </w:hyperlink>
    </w:p>
    <w:p w:rsidR="005B3615" w:rsidRPr="00991610" w:rsidRDefault="00C8015D" w:rsidP="00991610">
      <w:pPr>
        <w:pStyle w:val="TOC1"/>
        <w:tabs>
          <w:tab w:val="right" w:leader="dot" w:pos="9350"/>
        </w:tabs>
        <w:spacing w:line="240" w:lineRule="auto"/>
        <w:rPr>
          <w:rStyle w:val="Emphasis"/>
          <w:rFonts w:cs="Times New Roman"/>
          <w:b/>
        </w:rPr>
      </w:pPr>
      <w:hyperlink w:anchor="_Toc447116824" w:history="1">
        <w:proofErr w:type="spellStart"/>
        <w:r w:rsidR="005B3615" w:rsidRPr="00991610">
          <w:rPr>
            <w:rStyle w:val="Emphasis"/>
            <w:rFonts w:cs="Times New Roman"/>
            <w:b/>
          </w:rPr>
          <w:t>Lachheb</w:t>
        </w:r>
        <w:proofErr w:type="spellEnd"/>
        <w:r w:rsidR="005B3615" w:rsidRPr="00991610">
          <w:rPr>
            <w:rStyle w:val="Emphasis"/>
            <w:rFonts w:cs="Times New Roman"/>
            <w:b/>
          </w:rPr>
          <w:t>, Ahmed</w:t>
        </w:r>
        <w:r w:rsidR="005B3615" w:rsidRPr="00991610">
          <w:rPr>
            <w:rStyle w:val="Emphasis"/>
            <w:rFonts w:cs="Times New Roman"/>
            <w:b/>
            <w:webHidden/>
          </w:rPr>
          <w:tab/>
        </w:r>
        <w:r w:rsidR="00B84041" w:rsidRPr="00991610">
          <w:rPr>
            <w:rStyle w:val="Emphasis"/>
            <w:rFonts w:cs="Times New Roman"/>
            <w:b/>
            <w:webHidden/>
          </w:rPr>
          <w:t>13</w:t>
        </w:r>
      </w:hyperlink>
    </w:p>
    <w:p w:rsidR="005B3615" w:rsidRPr="00991610" w:rsidRDefault="00C8015D" w:rsidP="00991610">
      <w:pPr>
        <w:pStyle w:val="TOC1"/>
        <w:tabs>
          <w:tab w:val="right" w:leader="dot" w:pos="9350"/>
        </w:tabs>
        <w:spacing w:line="240" w:lineRule="auto"/>
        <w:rPr>
          <w:rStyle w:val="Emphasis"/>
          <w:rFonts w:cs="Times New Roman"/>
          <w:b/>
        </w:rPr>
      </w:pPr>
      <w:hyperlink w:anchor="_Toc447116825" w:history="1">
        <w:proofErr w:type="spellStart"/>
        <w:r w:rsidR="005B3615" w:rsidRPr="00991610">
          <w:rPr>
            <w:rStyle w:val="Emphasis"/>
            <w:rFonts w:cs="Times New Roman"/>
            <w:b/>
          </w:rPr>
          <w:t>Latshaw</w:t>
        </w:r>
        <w:proofErr w:type="spellEnd"/>
        <w:r w:rsidR="005B3615" w:rsidRPr="00991610">
          <w:rPr>
            <w:rStyle w:val="Emphasis"/>
            <w:rFonts w:cs="Times New Roman"/>
            <w:b/>
          </w:rPr>
          <w:t>, Skylar</w:t>
        </w:r>
        <w:r w:rsidR="005B3615" w:rsidRPr="00991610">
          <w:rPr>
            <w:rStyle w:val="Emphasis"/>
            <w:rFonts w:cs="Times New Roman"/>
            <w:b/>
            <w:webHidden/>
          </w:rPr>
          <w:tab/>
        </w:r>
        <w:r w:rsidR="00B84041" w:rsidRPr="00991610">
          <w:rPr>
            <w:rStyle w:val="Emphasis"/>
            <w:rFonts w:cs="Times New Roman"/>
            <w:b/>
            <w:webHidden/>
          </w:rPr>
          <w:t>13</w:t>
        </w:r>
      </w:hyperlink>
    </w:p>
    <w:p w:rsidR="005B3615" w:rsidRPr="00991610" w:rsidRDefault="00C8015D" w:rsidP="00991610">
      <w:pPr>
        <w:pStyle w:val="TOC1"/>
        <w:tabs>
          <w:tab w:val="right" w:leader="dot" w:pos="9350"/>
        </w:tabs>
        <w:spacing w:line="240" w:lineRule="auto"/>
        <w:rPr>
          <w:rStyle w:val="Emphasis"/>
          <w:rFonts w:cs="Times New Roman"/>
          <w:b/>
        </w:rPr>
      </w:pPr>
      <w:hyperlink w:anchor="_Toc447116826" w:history="1">
        <w:r w:rsidR="005B3615" w:rsidRPr="00991610">
          <w:rPr>
            <w:rStyle w:val="Emphasis"/>
            <w:rFonts w:cs="Times New Roman"/>
            <w:b/>
          </w:rPr>
          <w:t>Lyle, Mark</w:t>
        </w:r>
        <w:r w:rsidR="005B3615" w:rsidRPr="00991610">
          <w:rPr>
            <w:rStyle w:val="Emphasis"/>
            <w:rFonts w:cs="Times New Roman"/>
            <w:b/>
            <w:webHidden/>
          </w:rPr>
          <w:tab/>
        </w:r>
        <w:r w:rsidR="00B84041" w:rsidRPr="00991610">
          <w:rPr>
            <w:rStyle w:val="Emphasis"/>
            <w:rFonts w:cs="Times New Roman"/>
            <w:b/>
            <w:webHidden/>
          </w:rPr>
          <w:t>14</w:t>
        </w:r>
      </w:hyperlink>
    </w:p>
    <w:p w:rsidR="005B3615" w:rsidRPr="00991610" w:rsidRDefault="00C8015D" w:rsidP="00991610">
      <w:pPr>
        <w:pStyle w:val="TOC1"/>
        <w:tabs>
          <w:tab w:val="right" w:leader="dot" w:pos="9350"/>
        </w:tabs>
        <w:spacing w:line="240" w:lineRule="auto"/>
        <w:rPr>
          <w:rStyle w:val="Emphasis"/>
          <w:rFonts w:cs="Times New Roman"/>
          <w:b/>
        </w:rPr>
      </w:pPr>
      <w:hyperlink w:anchor="_Toc447116827" w:history="1">
        <w:r w:rsidR="005B3615" w:rsidRPr="00991610">
          <w:rPr>
            <w:rStyle w:val="Emphasis"/>
            <w:rFonts w:cs="Times New Roman"/>
            <w:b/>
          </w:rPr>
          <w:t>Meyers, Ashley</w:t>
        </w:r>
        <w:r w:rsidR="005B3615" w:rsidRPr="00991610">
          <w:rPr>
            <w:rStyle w:val="Emphasis"/>
            <w:rFonts w:cs="Times New Roman"/>
            <w:b/>
            <w:webHidden/>
          </w:rPr>
          <w:tab/>
        </w:r>
        <w:r w:rsidR="00B84041" w:rsidRPr="00991610">
          <w:rPr>
            <w:rStyle w:val="Emphasis"/>
            <w:rFonts w:cs="Times New Roman"/>
            <w:b/>
            <w:webHidden/>
          </w:rPr>
          <w:t>15</w:t>
        </w:r>
      </w:hyperlink>
    </w:p>
    <w:p w:rsidR="005B3615" w:rsidRPr="00991610" w:rsidRDefault="00C8015D" w:rsidP="00991610">
      <w:pPr>
        <w:pStyle w:val="TOC1"/>
        <w:tabs>
          <w:tab w:val="right" w:leader="dot" w:pos="9350"/>
        </w:tabs>
        <w:spacing w:line="240" w:lineRule="auto"/>
        <w:rPr>
          <w:rStyle w:val="Emphasis"/>
          <w:rFonts w:cs="Times New Roman"/>
          <w:b/>
        </w:rPr>
      </w:pPr>
      <w:hyperlink w:anchor="_Toc447116828" w:history="1">
        <w:r w:rsidR="005B3615" w:rsidRPr="00991610">
          <w:rPr>
            <w:rStyle w:val="Emphasis"/>
            <w:rFonts w:cs="Times New Roman"/>
            <w:b/>
          </w:rPr>
          <w:t>Robinson, Carol</w:t>
        </w:r>
        <w:r w:rsidR="005B3615" w:rsidRPr="00991610">
          <w:rPr>
            <w:rStyle w:val="Emphasis"/>
            <w:rFonts w:cs="Times New Roman"/>
            <w:b/>
            <w:webHidden/>
          </w:rPr>
          <w:tab/>
        </w:r>
        <w:r w:rsidR="00BF6CD1" w:rsidRPr="00991610">
          <w:rPr>
            <w:rStyle w:val="Emphasis"/>
            <w:rFonts w:cs="Times New Roman"/>
            <w:b/>
            <w:webHidden/>
          </w:rPr>
          <w:t>16</w:t>
        </w:r>
      </w:hyperlink>
    </w:p>
    <w:p w:rsidR="005B3615" w:rsidRPr="00991610" w:rsidRDefault="00C8015D" w:rsidP="00991610">
      <w:pPr>
        <w:pStyle w:val="TOC1"/>
        <w:tabs>
          <w:tab w:val="right" w:leader="dot" w:pos="9350"/>
        </w:tabs>
        <w:spacing w:line="240" w:lineRule="auto"/>
        <w:rPr>
          <w:rStyle w:val="Emphasis"/>
          <w:rFonts w:cs="Times New Roman"/>
          <w:b/>
        </w:rPr>
      </w:pPr>
      <w:hyperlink w:anchor="_Toc447116829" w:history="1">
        <w:proofErr w:type="spellStart"/>
        <w:r w:rsidR="005B3615" w:rsidRPr="00991610">
          <w:rPr>
            <w:rStyle w:val="Emphasis"/>
            <w:rFonts w:cs="Times New Roman"/>
            <w:b/>
          </w:rPr>
          <w:t>Sarathi</w:t>
        </w:r>
        <w:proofErr w:type="spellEnd"/>
        <w:r w:rsidR="005B3615" w:rsidRPr="00991610">
          <w:rPr>
            <w:rStyle w:val="Emphasis"/>
            <w:rFonts w:cs="Times New Roman"/>
            <w:b/>
          </w:rPr>
          <w:t xml:space="preserve">, </w:t>
        </w:r>
        <w:proofErr w:type="spellStart"/>
        <w:r w:rsidR="005B3615" w:rsidRPr="00991610">
          <w:rPr>
            <w:rStyle w:val="Emphasis"/>
            <w:rFonts w:cs="Times New Roman"/>
            <w:b/>
          </w:rPr>
          <w:t>Akshay</w:t>
        </w:r>
        <w:proofErr w:type="spellEnd"/>
        <w:r w:rsidR="005B3615" w:rsidRPr="00991610">
          <w:rPr>
            <w:rStyle w:val="Emphasis"/>
            <w:rFonts w:cs="Times New Roman"/>
            <w:b/>
            <w:webHidden/>
          </w:rPr>
          <w:tab/>
        </w:r>
        <w:r w:rsidR="00BF6CD1" w:rsidRPr="00991610">
          <w:rPr>
            <w:rStyle w:val="Emphasis"/>
            <w:rFonts w:cs="Times New Roman"/>
            <w:b/>
            <w:webHidden/>
          </w:rPr>
          <w:t>18</w:t>
        </w:r>
      </w:hyperlink>
    </w:p>
    <w:p w:rsidR="005B3615" w:rsidRPr="00991610" w:rsidRDefault="00C8015D" w:rsidP="00991610">
      <w:pPr>
        <w:pStyle w:val="TOC1"/>
        <w:tabs>
          <w:tab w:val="right" w:leader="dot" w:pos="9350"/>
        </w:tabs>
        <w:spacing w:line="240" w:lineRule="auto"/>
        <w:rPr>
          <w:rStyle w:val="Emphasis"/>
          <w:rFonts w:cs="Times New Roman"/>
          <w:b/>
        </w:rPr>
      </w:pPr>
      <w:hyperlink w:anchor="_Toc447116830" w:history="1">
        <w:r w:rsidR="005B3615" w:rsidRPr="00991610">
          <w:rPr>
            <w:rStyle w:val="Emphasis"/>
            <w:rFonts w:cs="Times New Roman"/>
            <w:b/>
          </w:rPr>
          <w:t>Schmidt, Thomas</w:t>
        </w:r>
        <w:r w:rsidR="005B3615" w:rsidRPr="00991610">
          <w:rPr>
            <w:rStyle w:val="Emphasis"/>
            <w:rFonts w:cs="Times New Roman"/>
            <w:b/>
            <w:webHidden/>
          </w:rPr>
          <w:tab/>
        </w:r>
        <w:r w:rsidR="00BF6CD1" w:rsidRPr="00991610">
          <w:rPr>
            <w:rStyle w:val="Emphasis"/>
            <w:rFonts w:cs="Times New Roman"/>
            <w:b/>
            <w:webHidden/>
          </w:rPr>
          <w:t>18</w:t>
        </w:r>
      </w:hyperlink>
    </w:p>
    <w:p w:rsidR="005B3615" w:rsidRPr="00991610" w:rsidRDefault="00C8015D" w:rsidP="00991610">
      <w:pPr>
        <w:pStyle w:val="TOC1"/>
        <w:tabs>
          <w:tab w:val="right" w:leader="dot" w:pos="9350"/>
        </w:tabs>
        <w:spacing w:line="240" w:lineRule="auto"/>
        <w:rPr>
          <w:rStyle w:val="Emphasis"/>
          <w:rFonts w:cs="Times New Roman"/>
          <w:b/>
        </w:rPr>
      </w:pPr>
      <w:hyperlink w:anchor="_Toc447116831" w:history="1">
        <w:r w:rsidR="005B3615" w:rsidRPr="00991610">
          <w:rPr>
            <w:rStyle w:val="Emphasis"/>
            <w:rFonts w:cs="Times New Roman"/>
            <w:b/>
          </w:rPr>
          <w:t>Schuurman, Jacob</w:t>
        </w:r>
        <w:r w:rsidR="005B3615" w:rsidRPr="00991610">
          <w:rPr>
            <w:rStyle w:val="Emphasis"/>
            <w:rFonts w:cs="Times New Roman"/>
            <w:b/>
            <w:webHidden/>
          </w:rPr>
          <w:tab/>
        </w:r>
        <w:r w:rsidR="00BF6CD1" w:rsidRPr="00991610">
          <w:rPr>
            <w:rStyle w:val="Emphasis"/>
            <w:rFonts w:cs="Times New Roman"/>
            <w:b/>
            <w:webHidden/>
          </w:rPr>
          <w:t>19</w:t>
        </w:r>
      </w:hyperlink>
    </w:p>
    <w:p w:rsidR="005B3615" w:rsidRPr="00991610" w:rsidRDefault="00C8015D" w:rsidP="00991610">
      <w:pPr>
        <w:pStyle w:val="TOC1"/>
        <w:tabs>
          <w:tab w:val="right" w:leader="dot" w:pos="9350"/>
        </w:tabs>
        <w:spacing w:line="240" w:lineRule="auto"/>
        <w:rPr>
          <w:rStyle w:val="Emphasis"/>
          <w:rFonts w:cs="Times New Roman"/>
          <w:b/>
        </w:rPr>
      </w:pPr>
      <w:hyperlink w:anchor="_Toc447116832" w:history="1">
        <w:r w:rsidR="005B3615" w:rsidRPr="00991610">
          <w:rPr>
            <w:rStyle w:val="Emphasis"/>
            <w:rFonts w:cs="Times New Roman"/>
            <w:b/>
          </w:rPr>
          <w:t>Sharp III, Kermit</w:t>
        </w:r>
        <w:r w:rsidR="005B3615" w:rsidRPr="00991610">
          <w:rPr>
            <w:rStyle w:val="Emphasis"/>
            <w:rFonts w:cs="Times New Roman"/>
            <w:b/>
            <w:webHidden/>
          </w:rPr>
          <w:tab/>
        </w:r>
        <w:r w:rsidR="00BF6CD1" w:rsidRPr="00991610">
          <w:rPr>
            <w:rStyle w:val="Emphasis"/>
            <w:rFonts w:cs="Times New Roman"/>
            <w:b/>
            <w:webHidden/>
          </w:rPr>
          <w:t>20</w:t>
        </w:r>
      </w:hyperlink>
    </w:p>
    <w:p w:rsidR="005B3615" w:rsidRPr="00991610" w:rsidRDefault="00C8015D" w:rsidP="00991610">
      <w:pPr>
        <w:pStyle w:val="TOC1"/>
        <w:tabs>
          <w:tab w:val="right" w:leader="dot" w:pos="9350"/>
        </w:tabs>
        <w:spacing w:line="240" w:lineRule="auto"/>
        <w:rPr>
          <w:rStyle w:val="Emphasis"/>
          <w:rFonts w:cs="Times New Roman"/>
          <w:b/>
        </w:rPr>
      </w:pPr>
      <w:hyperlink w:anchor="_Toc447116833" w:history="1">
        <w:r w:rsidR="005B3615" w:rsidRPr="00991610">
          <w:rPr>
            <w:rStyle w:val="Emphasis"/>
            <w:rFonts w:cs="Times New Roman"/>
            <w:b/>
          </w:rPr>
          <w:t>Shields, Stephanie</w:t>
        </w:r>
        <w:r w:rsidR="005B3615" w:rsidRPr="00991610">
          <w:rPr>
            <w:rStyle w:val="Emphasis"/>
            <w:rFonts w:cs="Times New Roman"/>
            <w:b/>
            <w:webHidden/>
          </w:rPr>
          <w:tab/>
        </w:r>
        <w:r w:rsidR="00BF6CD1" w:rsidRPr="00991610">
          <w:rPr>
            <w:rStyle w:val="Emphasis"/>
            <w:rFonts w:cs="Times New Roman"/>
            <w:b/>
            <w:webHidden/>
          </w:rPr>
          <w:t>20</w:t>
        </w:r>
      </w:hyperlink>
    </w:p>
    <w:p w:rsidR="005B3615" w:rsidRPr="00991610" w:rsidRDefault="00C8015D" w:rsidP="00991610">
      <w:pPr>
        <w:pStyle w:val="TOC1"/>
        <w:tabs>
          <w:tab w:val="right" w:leader="dot" w:pos="9350"/>
        </w:tabs>
        <w:spacing w:line="240" w:lineRule="auto"/>
        <w:rPr>
          <w:rStyle w:val="Emphasis"/>
          <w:rFonts w:cs="Times New Roman"/>
          <w:b/>
        </w:rPr>
      </w:pPr>
      <w:hyperlink w:anchor="_Toc447116834" w:history="1">
        <w:proofErr w:type="spellStart"/>
        <w:r w:rsidR="005B3615" w:rsidRPr="00991610">
          <w:rPr>
            <w:rStyle w:val="Emphasis"/>
            <w:rFonts w:cs="Times New Roman"/>
            <w:b/>
          </w:rPr>
          <w:t>Standriff</w:t>
        </w:r>
        <w:proofErr w:type="spellEnd"/>
        <w:r w:rsidR="005B3615" w:rsidRPr="00991610">
          <w:rPr>
            <w:rStyle w:val="Emphasis"/>
            <w:rFonts w:cs="Times New Roman"/>
            <w:b/>
          </w:rPr>
          <w:t>, Stephanie</w:t>
        </w:r>
        <w:r w:rsidR="005B3615" w:rsidRPr="00991610">
          <w:rPr>
            <w:rStyle w:val="Emphasis"/>
            <w:rFonts w:cs="Times New Roman"/>
            <w:b/>
            <w:webHidden/>
          </w:rPr>
          <w:tab/>
        </w:r>
        <w:r w:rsidR="00BF6CD1" w:rsidRPr="00991610">
          <w:rPr>
            <w:rStyle w:val="Emphasis"/>
            <w:rFonts w:cs="Times New Roman"/>
            <w:b/>
            <w:webHidden/>
          </w:rPr>
          <w:t>21</w:t>
        </w:r>
      </w:hyperlink>
    </w:p>
    <w:p w:rsidR="005B3615" w:rsidRPr="00991610" w:rsidRDefault="00C8015D" w:rsidP="00991610">
      <w:pPr>
        <w:pStyle w:val="TOC1"/>
        <w:tabs>
          <w:tab w:val="right" w:leader="dot" w:pos="9350"/>
        </w:tabs>
        <w:spacing w:line="240" w:lineRule="auto"/>
        <w:rPr>
          <w:rStyle w:val="Emphasis"/>
          <w:rFonts w:cs="Times New Roman"/>
          <w:b/>
        </w:rPr>
      </w:pPr>
      <w:hyperlink w:anchor="_Toc447116835" w:history="1">
        <w:r w:rsidR="005B3615" w:rsidRPr="00991610">
          <w:rPr>
            <w:rStyle w:val="Emphasis"/>
            <w:rFonts w:cs="Times New Roman"/>
            <w:b/>
          </w:rPr>
          <w:t>Stoddard, Micah</w:t>
        </w:r>
        <w:r w:rsidR="005B3615" w:rsidRPr="00991610">
          <w:rPr>
            <w:rStyle w:val="Emphasis"/>
            <w:rFonts w:cs="Times New Roman"/>
            <w:b/>
            <w:webHidden/>
          </w:rPr>
          <w:tab/>
        </w:r>
        <w:r w:rsidR="00BF6CD1" w:rsidRPr="00991610">
          <w:rPr>
            <w:rStyle w:val="Emphasis"/>
            <w:rFonts w:cs="Times New Roman"/>
            <w:b/>
            <w:webHidden/>
          </w:rPr>
          <w:t>21</w:t>
        </w:r>
      </w:hyperlink>
    </w:p>
    <w:p w:rsidR="005B3615" w:rsidRPr="00991610" w:rsidRDefault="00C8015D" w:rsidP="00991610">
      <w:pPr>
        <w:pStyle w:val="TOC1"/>
        <w:tabs>
          <w:tab w:val="right" w:leader="dot" w:pos="9350"/>
        </w:tabs>
        <w:spacing w:line="240" w:lineRule="auto"/>
        <w:rPr>
          <w:rStyle w:val="Emphasis"/>
          <w:rFonts w:cs="Times New Roman"/>
          <w:b/>
        </w:rPr>
      </w:pPr>
      <w:hyperlink w:anchor="_Toc447116836" w:history="1">
        <w:proofErr w:type="spellStart"/>
        <w:r w:rsidR="005B3615" w:rsidRPr="00991610">
          <w:rPr>
            <w:rStyle w:val="Emphasis"/>
            <w:rFonts w:cs="Times New Roman"/>
            <w:b/>
          </w:rPr>
          <w:t>Trisch</w:t>
        </w:r>
        <w:proofErr w:type="spellEnd"/>
        <w:r w:rsidR="005B3615" w:rsidRPr="00991610">
          <w:rPr>
            <w:rStyle w:val="Emphasis"/>
            <w:rFonts w:cs="Times New Roman"/>
            <w:b/>
          </w:rPr>
          <w:t>, Kelly</w:t>
        </w:r>
        <w:r w:rsidR="005B3615" w:rsidRPr="00991610">
          <w:rPr>
            <w:rStyle w:val="Emphasis"/>
            <w:rFonts w:cs="Times New Roman"/>
            <w:b/>
            <w:webHidden/>
          </w:rPr>
          <w:tab/>
        </w:r>
        <w:r w:rsidR="00BF6CD1" w:rsidRPr="00991610">
          <w:rPr>
            <w:rStyle w:val="Emphasis"/>
            <w:rFonts w:cs="Times New Roman"/>
            <w:b/>
            <w:webHidden/>
          </w:rPr>
          <w:t>21</w:t>
        </w:r>
      </w:hyperlink>
    </w:p>
    <w:p w:rsidR="005B3615" w:rsidRPr="00991610" w:rsidRDefault="00C8015D" w:rsidP="00991610">
      <w:pPr>
        <w:pStyle w:val="TOC1"/>
        <w:tabs>
          <w:tab w:val="right" w:leader="dot" w:pos="9350"/>
        </w:tabs>
        <w:spacing w:line="240" w:lineRule="auto"/>
        <w:rPr>
          <w:rStyle w:val="Emphasis"/>
          <w:rFonts w:cs="Times New Roman"/>
          <w:b/>
        </w:rPr>
      </w:pPr>
      <w:hyperlink w:anchor="_Toc447116837" w:history="1">
        <w:proofErr w:type="spellStart"/>
        <w:r w:rsidR="005B3615" w:rsidRPr="00991610">
          <w:rPr>
            <w:rStyle w:val="Emphasis"/>
            <w:rFonts w:cs="Times New Roman"/>
            <w:b/>
          </w:rPr>
          <w:t>Vallier</w:t>
        </w:r>
        <w:proofErr w:type="spellEnd"/>
        <w:r w:rsidR="005B3615" w:rsidRPr="00991610">
          <w:rPr>
            <w:rStyle w:val="Emphasis"/>
            <w:rFonts w:cs="Times New Roman"/>
            <w:b/>
          </w:rPr>
          <w:t>, Beth</w:t>
        </w:r>
        <w:r w:rsidR="005B3615" w:rsidRPr="00991610">
          <w:rPr>
            <w:rStyle w:val="Emphasis"/>
            <w:rFonts w:cs="Times New Roman"/>
            <w:b/>
            <w:webHidden/>
          </w:rPr>
          <w:tab/>
        </w:r>
        <w:r w:rsidR="00BF6CD1" w:rsidRPr="00991610">
          <w:rPr>
            <w:rStyle w:val="Emphasis"/>
            <w:rFonts w:cs="Times New Roman"/>
            <w:b/>
            <w:webHidden/>
          </w:rPr>
          <w:t>22</w:t>
        </w:r>
      </w:hyperlink>
    </w:p>
    <w:p w:rsidR="005B3615" w:rsidRPr="00991610" w:rsidRDefault="00C8015D" w:rsidP="00991610">
      <w:pPr>
        <w:pStyle w:val="TOC1"/>
        <w:tabs>
          <w:tab w:val="right" w:leader="dot" w:pos="9350"/>
        </w:tabs>
        <w:spacing w:line="240" w:lineRule="auto"/>
        <w:rPr>
          <w:rStyle w:val="Emphasis"/>
          <w:rFonts w:cs="Times New Roman"/>
          <w:b/>
        </w:rPr>
      </w:pPr>
      <w:hyperlink w:anchor="_Toc447116838" w:history="1">
        <w:r w:rsidR="005B3615" w:rsidRPr="00991610">
          <w:rPr>
            <w:rStyle w:val="Emphasis"/>
            <w:rFonts w:cs="Times New Roman"/>
            <w:b/>
          </w:rPr>
          <w:t xml:space="preserve">Van </w:t>
        </w:r>
        <w:proofErr w:type="spellStart"/>
        <w:r w:rsidR="005B3615" w:rsidRPr="00991610">
          <w:rPr>
            <w:rStyle w:val="Emphasis"/>
            <w:rFonts w:cs="Times New Roman"/>
            <w:b/>
          </w:rPr>
          <w:t>Oeveren</w:t>
        </w:r>
        <w:proofErr w:type="spellEnd"/>
        <w:r w:rsidR="005B3615" w:rsidRPr="00991610">
          <w:rPr>
            <w:rStyle w:val="Emphasis"/>
            <w:rFonts w:cs="Times New Roman"/>
            <w:b/>
          </w:rPr>
          <w:t>, Sarah</w:t>
        </w:r>
        <w:r w:rsidR="005B3615" w:rsidRPr="00991610">
          <w:rPr>
            <w:rStyle w:val="Emphasis"/>
            <w:rFonts w:cs="Times New Roman"/>
            <w:b/>
            <w:webHidden/>
          </w:rPr>
          <w:tab/>
        </w:r>
        <w:r w:rsidR="00BF6CD1" w:rsidRPr="00991610">
          <w:rPr>
            <w:rStyle w:val="Emphasis"/>
            <w:rFonts w:cs="Times New Roman"/>
            <w:b/>
            <w:webHidden/>
          </w:rPr>
          <w:t>23</w:t>
        </w:r>
      </w:hyperlink>
    </w:p>
    <w:p w:rsidR="005B3615" w:rsidRPr="00991610" w:rsidRDefault="00C8015D" w:rsidP="00991610">
      <w:pPr>
        <w:pStyle w:val="TOC1"/>
        <w:tabs>
          <w:tab w:val="right" w:leader="dot" w:pos="9350"/>
        </w:tabs>
        <w:spacing w:line="240" w:lineRule="auto"/>
        <w:rPr>
          <w:rStyle w:val="Emphasis"/>
          <w:rFonts w:cs="Times New Roman"/>
          <w:b/>
        </w:rPr>
      </w:pPr>
      <w:hyperlink w:anchor="_Toc447116839" w:history="1">
        <w:r w:rsidR="005B3615" w:rsidRPr="00991610">
          <w:rPr>
            <w:rStyle w:val="Emphasis"/>
            <w:rFonts w:cs="Times New Roman"/>
            <w:b/>
          </w:rPr>
          <w:t>Waite, Molly</w:t>
        </w:r>
        <w:r w:rsidR="005B3615" w:rsidRPr="00991610">
          <w:rPr>
            <w:rStyle w:val="Emphasis"/>
            <w:rFonts w:cs="Times New Roman"/>
            <w:b/>
            <w:webHidden/>
          </w:rPr>
          <w:tab/>
        </w:r>
        <w:r w:rsidR="00BF6CD1" w:rsidRPr="00991610">
          <w:rPr>
            <w:rStyle w:val="Emphasis"/>
            <w:rFonts w:cs="Times New Roman"/>
            <w:b/>
            <w:webHidden/>
          </w:rPr>
          <w:t>24</w:t>
        </w:r>
      </w:hyperlink>
    </w:p>
    <w:p w:rsidR="005B3615" w:rsidRPr="00991610" w:rsidRDefault="00C8015D" w:rsidP="00991610">
      <w:pPr>
        <w:pStyle w:val="TOC1"/>
        <w:tabs>
          <w:tab w:val="right" w:leader="dot" w:pos="9350"/>
        </w:tabs>
        <w:spacing w:line="240" w:lineRule="auto"/>
        <w:rPr>
          <w:rStyle w:val="Emphasis"/>
          <w:rFonts w:cs="Times New Roman"/>
          <w:b/>
        </w:rPr>
      </w:pPr>
      <w:hyperlink w:anchor="_Toc447116840" w:history="1">
        <w:proofErr w:type="spellStart"/>
        <w:r w:rsidR="005B3615" w:rsidRPr="00991610">
          <w:rPr>
            <w:rStyle w:val="Emphasis"/>
            <w:rFonts w:cs="Times New Roman"/>
            <w:b/>
          </w:rPr>
          <w:t>Wernette</w:t>
        </w:r>
        <w:proofErr w:type="spellEnd"/>
        <w:r w:rsidR="005B3615" w:rsidRPr="00991610">
          <w:rPr>
            <w:rStyle w:val="Emphasis"/>
            <w:rFonts w:cs="Times New Roman"/>
            <w:b/>
          </w:rPr>
          <w:t>, Andrew</w:t>
        </w:r>
        <w:r w:rsidR="005B3615" w:rsidRPr="00991610">
          <w:rPr>
            <w:rStyle w:val="Emphasis"/>
            <w:rFonts w:cs="Times New Roman"/>
            <w:b/>
            <w:webHidden/>
          </w:rPr>
          <w:tab/>
        </w:r>
        <w:r w:rsidR="00BF6CD1" w:rsidRPr="00991610">
          <w:rPr>
            <w:rStyle w:val="Emphasis"/>
            <w:rFonts w:cs="Times New Roman"/>
            <w:b/>
            <w:webHidden/>
          </w:rPr>
          <w:t>24</w:t>
        </w:r>
      </w:hyperlink>
    </w:p>
    <w:p w:rsidR="005B3615" w:rsidRPr="00991610" w:rsidRDefault="00C8015D" w:rsidP="00991610">
      <w:pPr>
        <w:pStyle w:val="TOC1"/>
        <w:tabs>
          <w:tab w:val="right" w:leader="dot" w:pos="9350"/>
        </w:tabs>
        <w:spacing w:line="240" w:lineRule="auto"/>
        <w:rPr>
          <w:rStyle w:val="Emphasis"/>
          <w:rFonts w:cs="Times New Roman"/>
          <w:b/>
        </w:rPr>
      </w:pPr>
      <w:hyperlink w:anchor="_Toc447116841" w:history="1">
        <w:r w:rsidR="005B3615" w:rsidRPr="00991610">
          <w:rPr>
            <w:rStyle w:val="Emphasis"/>
            <w:rFonts w:cs="Times New Roman"/>
            <w:b/>
          </w:rPr>
          <w:t>Wisniewski, Andrew</w:t>
        </w:r>
        <w:r w:rsidR="005B3615" w:rsidRPr="00991610">
          <w:rPr>
            <w:rStyle w:val="Emphasis"/>
            <w:rFonts w:cs="Times New Roman"/>
            <w:b/>
            <w:webHidden/>
          </w:rPr>
          <w:tab/>
        </w:r>
        <w:r w:rsidR="00BF6CD1" w:rsidRPr="00991610">
          <w:rPr>
            <w:rStyle w:val="Emphasis"/>
            <w:rFonts w:cs="Times New Roman"/>
            <w:b/>
            <w:webHidden/>
          </w:rPr>
          <w:t>25</w:t>
        </w:r>
      </w:hyperlink>
    </w:p>
    <w:p w:rsidR="005B3615" w:rsidRPr="00991610" w:rsidRDefault="00C8015D" w:rsidP="00991610">
      <w:pPr>
        <w:pStyle w:val="TOC1"/>
        <w:tabs>
          <w:tab w:val="right" w:leader="dot" w:pos="9350"/>
        </w:tabs>
        <w:spacing w:line="240" w:lineRule="auto"/>
        <w:rPr>
          <w:rStyle w:val="Emphasis"/>
          <w:rFonts w:cs="Times New Roman"/>
          <w:b/>
        </w:rPr>
      </w:pPr>
      <w:hyperlink w:anchor="_Toc447116842" w:history="1">
        <w:r w:rsidR="005B3615" w:rsidRPr="00991610">
          <w:rPr>
            <w:rStyle w:val="Emphasis"/>
            <w:rFonts w:cs="Times New Roman"/>
            <w:b/>
          </w:rPr>
          <w:t>Winters, Brittney</w:t>
        </w:r>
        <w:r w:rsidR="005B3615" w:rsidRPr="00991610">
          <w:rPr>
            <w:rStyle w:val="Emphasis"/>
            <w:rFonts w:cs="Times New Roman"/>
            <w:b/>
            <w:webHidden/>
          </w:rPr>
          <w:tab/>
        </w:r>
        <w:r w:rsidR="00BF6CD1" w:rsidRPr="00991610">
          <w:rPr>
            <w:rStyle w:val="Emphasis"/>
            <w:rFonts w:cs="Times New Roman"/>
            <w:b/>
            <w:webHidden/>
          </w:rPr>
          <w:t>25</w:t>
        </w:r>
      </w:hyperlink>
    </w:p>
    <w:p w:rsidR="005B3615" w:rsidRPr="00991610" w:rsidRDefault="00C8015D" w:rsidP="00991610">
      <w:pPr>
        <w:pStyle w:val="TOC1"/>
        <w:tabs>
          <w:tab w:val="right" w:leader="dot" w:pos="9350"/>
        </w:tabs>
        <w:spacing w:line="240" w:lineRule="auto"/>
        <w:rPr>
          <w:rStyle w:val="Emphasis"/>
          <w:rFonts w:cs="Times New Roman"/>
          <w:b/>
        </w:rPr>
      </w:pPr>
      <w:hyperlink w:anchor="_Toc447116843" w:history="1">
        <w:r w:rsidR="005B3615" w:rsidRPr="00991610">
          <w:rPr>
            <w:rStyle w:val="Emphasis"/>
            <w:rFonts w:cs="Times New Roman"/>
            <w:b/>
          </w:rPr>
          <w:t>White, Olivia</w:t>
        </w:r>
        <w:r w:rsidR="005B3615" w:rsidRPr="00991610">
          <w:rPr>
            <w:rStyle w:val="Emphasis"/>
            <w:rFonts w:cs="Times New Roman"/>
            <w:b/>
            <w:webHidden/>
          </w:rPr>
          <w:tab/>
        </w:r>
        <w:r w:rsidR="00BF6CD1" w:rsidRPr="00991610">
          <w:rPr>
            <w:rStyle w:val="Emphasis"/>
            <w:rFonts w:cs="Times New Roman"/>
            <w:b/>
            <w:webHidden/>
          </w:rPr>
          <w:t>26</w:t>
        </w:r>
      </w:hyperlink>
    </w:p>
    <w:p w:rsidR="005B3615" w:rsidRPr="00991610" w:rsidRDefault="00C8015D" w:rsidP="00991610">
      <w:pPr>
        <w:pStyle w:val="TOC1"/>
        <w:tabs>
          <w:tab w:val="right" w:leader="dot" w:pos="9350"/>
        </w:tabs>
        <w:spacing w:line="240" w:lineRule="auto"/>
        <w:rPr>
          <w:rStyle w:val="Emphasis"/>
          <w:rFonts w:cs="Times New Roman"/>
          <w:b/>
        </w:rPr>
      </w:pPr>
      <w:hyperlink w:anchor="_Toc447116844" w:history="1">
        <w:r w:rsidR="005B3615" w:rsidRPr="00991610">
          <w:rPr>
            <w:rStyle w:val="Emphasis"/>
            <w:rFonts w:cs="Times New Roman"/>
            <w:b/>
          </w:rPr>
          <w:t>Whitmore, Jeremy</w:t>
        </w:r>
        <w:r w:rsidR="005B3615" w:rsidRPr="00991610">
          <w:rPr>
            <w:rStyle w:val="Emphasis"/>
            <w:rFonts w:cs="Times New Roman"/>
            <w:b/>
            <w:webHidden/>
          </w:rPr>
          <w:tab/>
        </w:r>
        <w:r w:rsidR="00BF6CD1" w:rsidRPr="00991610">
          <w:rPr>
            <w:rStyle w:val="Emphasis"/>
            <w:rFonts w:cs="Times New Roman"/>
            <w:b/>
            <w:webHidden/>
          </w:rPr>
          <w:t>27</w:t>
        </w:r>
      </w:hyperlink>
    </w:p>
    <w:p w:rsidR="005B3615" w:rsidRPr="00991610" w:rsidRDefault="00C8015D" w:rsidP="00991610">
      <w:pPr>
        <w:pStyle w:val="TOC1"/>
        <w:tabs>
          <w:tab w:val="right" w:leader="dot" w:pos="9350"/>
        </w:tabs>
        <w:spacing w:line="240" w:lineRule="auto"/>
        <w:rPr>
          <w:rStyle w:val="Emphasis"/>
          <w:rFonts w:cs="Times New Roman"/>
          <w:b/>
        </w:rPr>
      </w:pPr>
      <w:hyperlink w:anchor="_Toc447116845" w:history="1">
        <w:r w:rsidR="005B3615" w:rsidRPr="00991610">
          <w:rPr>
            <w:rStyle w:val="Emphasis"/>
            <w:rFonts w:cs="Times New Roman"/>
            <w:b/>
          </w:rPr>
          <w:t>Worm, Anna</w:t>
        </w:r>
        <w:r w:rsidR="005B3615" w:rsidRPr="00991610">
          <w:rPr>
            <w:rStyle w:val="Emphasis"/>
            <w:rFonts w:cs="Times New Roman"/>
            <w:b/>
            <w:webHidden/>
          </w:rPr>
          <w:tab/>
        </w:r>
        <w:r w:rsidR="00BF6CD1" w:rsidRPr="00991610">
          <w:rPr>
            <w:rStyle w:val="Emphasis"/>
            <w:rFonts w:cs="Times New Roman"/>
            <w:b/>
            <w:webHidden/>
          </w:rPr>
          <w:t>27</w:t>
        </w:r>
      </w:hyperlink>
    </w:p>
    <w:p w:rsidR="00B84041" w:rsidRPr="00991610" w:rsidRDefault="00C8015D" w:rsidP="00991610">
      <w:pPr>
        <w:pStyle w:val="TOC1"/>
        <w:tabs>
          <w:tab w:val="right" w:leader="dot" w:pos="9350"/>
        </w:tabs>
        <w:spacing w:line="240" w:lineRule="auto"/>
        <w:rPr>
          <w:rStyle w:val="Emphasis"/>
          <w:rFonts w:cs="Times New Roman"/>
          <w:b/>
        </w:rPr>
      </w:pPr>
      <w:hyperlink w:anchor="_Toc447116846" w:history="1">
        <w:proofErr w:type="spellStart"/>
        <w:r w:rsidR="005B3615" w:rsidRPr="00991610">
          <w:rPr>
            <w:rStyle w:val="Emphasis"/>
            <w:rFonts w:cs="Times New Roman"/>
            <w:b/>
          </w:rPr>
          <w:t>Zilke</w:t>
        </w:r>
        <w:proofErr w:type="spellEnd"/>
        <w:r w:rsidR="005B3615" w:rsidRPr="00991610">
          <w:rPr>
            <w:rStyle w:val="Emphasis"/>
            <w:rFonts w:cs="Times New Roman"/>
            <w:b/>
          </w:rPr>
          <w:t>, Holly</w:t>
        </w:r>
        <w:r w:rsidR="005B3615" w:rsidRPr="00991610">
          <w:rPr>
            <w:rStyle w:val="Emphasis"/>
            <w:rFonts w:cs="Times New Roman"/>
            <w:b/>
            <w:webHidden/>
          </w:rPr>
          <w:tab/>
        </w:r>
      </w:hyperlink>
      <w:r w:rsidR="00BF6CD1" w:rsidRPr="00991610">
        <w:rPr>
          <w:rStyle w:val="Emphasis"/>
          <w:rFonts w:cs="Times New Roman"/>
          <w:b/>
        </w:rPr>
        <w:t>28</w:t>
      </w:r>
    </w:p>
    <w:p w:rsidR="00B84041" w:rsidRDefault="00B84041" w:rsidP="005B3615">
      <w:pPr>
        <w:rPr>
          <w:rStyle w:val="Emphasis"/>
          <w:rFonts w:ascii="Times New Roman" w:hAnsi="Times New Roman" w:cs="Times New Roman"/>
          <w:sz w:val="24"/>
        </w:rPr>
        <w:sectPr w:rsidR="00B84041">
          <w:footerReference w:type="default" r:id="rId7"/>
          <w:pgSz w:w="12240" w:h="15840"/>
          <w:pgMar w:top="1440" w:right="1440" w:bottom="1440" w:left="1440" w:header="720" w:footer="720" w:gutter="0"/>
          <w:cols w:space="720"/>
          <w:docGrid w:linePitch="360"/>
        </w:sectPr>
      </w:pPr>
    </w:p>
    <w:p w:rsidR="00B84041" w:rsidRPr="00467221" w:rsidRDefault="00B84041" w:rsidP="00B84041">
      <w:pPr>
        <w:keepNext/>
        <w:keepLines/>
        <w:spacing w:after="0" w:line="360" w:lineRule="auto"/>
        <w:contextualSpacing/>
        <w:outlineLvl w:val="0"/>
        <w:rPr>
          <w:rFonts w:ascii="Times New Roman" w:eastAsiaTheme="majorEastAsia" w:hAnsi="Times New Roman" w:cs="Times New Roman"/>
          <w:b/>
          <w:bCs/>
          <w:sz w:val="28"/>
          <w:szCs w:val="28"/>
        </w:rPr>
      </w:pPr>
      <w:bookmarkStart w:id="1" w:name="_Toc447116803"/>
      <w:r w:rsidRPr="00467221">
        <w:rPr>
          <w:rFonts w:ascii="Times New Roman" w:eastAsiaTheme="majorEastAsia" w:hAnsi="Times New Roman" w:cs="Times New Roman"/>
          <w:b/>
          <w:bCs/>
          <w:sz w:val="28"/>
          <w:szCs w:val="28"/>
        </w:rPr>
        <w:lastRenderedPageBreak/>
        <w:t>ACF 2012 January - March Presentations</w:t>
      </w:r>
      <w:bookmarkEnd w:id="1"/>
    </w:p>
    <w:p w:rsidR="00B84041" w:rsidRPr="00467221" w:rsidRDefault="00B84041" w:rsidP="00B84041">
      <w:pPr>
        <w:keepNext/>
        <w:keepLines/>
        <w:spacing w:after="0" w:line="360" w:lineRule="auto"/>
        <w:contextualSpacing/>
        <w:outlineLvl w:val="0"/>
        <w:rPr>
          <w:rFonts w:ascii="Times New Roman" w:eastAsiaTheme="majorEastAsia" w:hAnsi="Times New Roman" w:cs="Times New Roman"/>
          <w:b/>
          <w:bCs/>
          <w:sz w:val="24"/>
          <w:szCs w:val="24"/>
        </w:rPr>
      </w:pPr>
      <w:bookmarkStart w:id="2" w:name="_Toc444087366"/>
      <w:bookmarkStart w:id="3" w:name="_Toc445731690"/>
      <w:bookmarkStart w:id="4" w:name="_Toc447116804"/>
      <w:r w:rsidRPr="00467221">
        <w:rPr>
          <w:rFonts w:ascii="Times New Roman" w:eastAsiaTheme="majorEastAsia" w:hAnsi="Times New Roman" w:cs="Times New Roman"/>
          <w:b/>
          <w:bCs/>
          <w:sz w:val="24"/>
          <w:szCs w:val="24"/>
        </w:rPr>
        <w:t>Anderson, Patrick</w:t>
      </w:r>
      <w:bookmarkEnd w:id="2"/>
      <w:bookmarkEnd w:id="3"/>
      <w:bookmarkEnd w:id="4"/>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January - March FY12</w:t>
      </w: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2012 Phi Alpha Theta Biennial Convention</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"Capitalism and the Science of History: Appleby, Marx, and Postmodernism"</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Joyce Appleby has written an extensive amount on the origins and development of capitalism, but her work is influenced by her belief that history is a science with at least some objectivity. She rejects Marxism as a relic of past historians with naïve beliefs about finding the laws of nature, but she also rejects postmodern criticisms of history because they undermine any chance for objectivity. Appleby's specific views about history as a science shape the way she writes about capitalism and often there are contradictions between her expressed views and her practiced methods, even to the point where she proves her opponents' are correct.</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keepNext/>
        <w:keepLines/>
        <w:spacing w:after="0" w:line="360" w:lineRule="auto"/>
        <w:contextualSpacing/>
        <w:outlineLvl w:val="0"/>
        <w:rPr>
          <w:rFonts w:ascii="Times New Roman" w:eastAsiaTheme="majorEastAsia" w:hAnsi="Times New Roman" w:cs="Times New Roman"/>
          <w:b/>
          <w:bCs/>
          <w:sz w:val="24"/>
          <w:szCs w:val="24"/>
        </w:rPr>
      </w:pPr>
      <w:bookmarkStart w:id="5" w:name="_Toc444087367"/>
      <w:bookmarkStart w:id="6" w:name="_Toc445731691"/>
      <w:bookmarkStart w:id="7" w:name="_Toc447116805"/>
      <w:r w:rsidRPr="00467221">
        <w:rPr>
          <w:rFonts w:ascii="Times New Roman" w:eastAsiaTheme="majorEastAsia" w:hAnsi="Times New Roman" w:cs="Times New Roman"/>
          <w:b/>
          <w:bCs/>
          <w:sz w:val="24"/>
          <w:szCs w:val="24"/>
        </w:rPr>
        <w:t>Banner, Claire</w:t>
      </w:r>
      <w:bookmarkEnd w:id="5"/>
      <w:bookmarkEnd w:id="6"/>
      <w:bookmarkEnd w:id="7"/>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January - March FY12</w:t>
      </w: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East Central Writing Centers Association</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"Profanity, Slang, and Professional Language in the Writing Center"</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This session will discuss the concept of professional language as it applies to consultants, the writing center, and interaction with students. We will present ways to use types of language generally viewed as less professional in order to build rapport and promote understanding beyond the realms of strictly academic discourse.</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keepNext/>
        <w:keepLines/>
        <w:spacing w:after="0" w:line="360" w:lineRule="auto"/>
        <w:contextualSpacing/>
        <w:outlineLvl w:val="0"/>
        <w:rPr>
          <w:rFonts w:ascii="Times New Roman" w:eastAsiaTheme="majorEastAsia" w:hAnsi="Times New Roman" w:cs="Times New Roman"/>
          <w:b/>
          <w:bCs/>
          <w:sz w:val="24"/>
          <w:szCs w:val="24"/>
        </w:rPr>
      </w:pPr>
      <w:bookmarkStart w:id="8" w:name="_Toc444087368"/>
      <w:bookmarkStart w:id="9" w:name="_Toc445731692"/>
      <w:bookmarkStart w:id="10" w:name="_Toc447116806"/>
      <w:r w:rsidRPr="00467221">
        <w:rPr>
          <w:rFonts w:ascii="Times New Roman" w:eastAsiaTheme="majorEastAsia" w:hAnsi="Times New Roman" w:cs="Times New Roman"/>
          <w:b/>
          <w:bCs/>
          <w:sz w:val="24"/>
          <w:szCs w:val="24"/>
        </w:rPr>
        <w:t>Barton, Grayson</w:t>
      </w:r>
      <w:bookmarkEnd w:id="8"/>
      <w:bookmarkEnd w:id="9"/>
      <w:bookmarkEnd w:id="10"/>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January - March FY12</w:t>
      </w: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ACDA Central Division Conference</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"Collegiate Honors Choir Performance"</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The American Choral Directors Association is the largest educational organization for vocal music education in the country. Every year, this professional organization collaborates for a long weekend of interesting and educational seminars, research presentations, concerts, master classes, and networking. Most major universities in the United States have a student chapter of the ACDA organization in order to connect music education majors with the vast world of vocal music teaching and research. Each student chapter of the ACDA organization (of which I am Vice President), has the honor of applying to send a quartet (4 performers) to the Regional ACDA Conference.</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keepNext/>
        <w:keepLines/>
        <w:spacing w:after="0" w:line="360" w:lineRule="auto"/>
        <w:contextualSpacing/>
        <w:outlineLvl w:val="0"/>
        <w:rPr>
          <w:rFonts w:ascii="Times New Roman" w:eastAsiaTheme="majorEastAsia" w:hAnsi="Times New Roman" w:cs="Times New Roman"/>
          <w:b/>
          <w:bCs/>
          <w:sz w:val="24"/>
          <w:szCs w:val="24"/>
        </w:rPr>
      </w:pPr>
      <w:bookmarkStart w:id="11" w:name="_Toc444087369"/>
      <w:bookmarkStart w:id="12" w:name="_Toc445731693"/>
      <w:bookmarkStart w:id="13" w:name="_Toc447116807"/>
      <w:r w:rsidRPr="00467221">
        <w:rPr>
          <w:rFonts w:ascii="Times New Roman" w:eastAsiaTheme="majorEastAsia" w:hAnsi="Times New Roman" w:cs="Times New Roman"/>
          <w:b/>
          <w:bCs/>
          <w:sz w:val="24"/>
          <w:szCs w:val="24"/>
        </w:rPr>
        <w:t>Barton, Taylor</w:t>
      </w:r>
      <w:bookmarkEnd w:id="11"/>
      <w:bookmarkEnd w:id="12"/>
      <w:bookmarkEnd w:id="13"/>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January - March FY12</w:t>
      </w: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Kennedy Center American College Theatre Festival Region 3</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Started in 1969 by Roger L. Stevens, the Kennedy Center's founding chairman, the Kennedy Center American College Theater (KCACTF) is a national theater program involving 18,000 students from colleges and universities nationwide which has served as a catalyst in improving the quality of </w:t>
      </w:r>
      <w:proofErr w:type="gramStart"/>
      <w:r w:rsidRPr="00467221">
        <w:rPr>
          <w:rFonts w:ascii="Times New Roman" w:hAnsi="Times New Roman" w:cs="Times New Roman"/>
          <w:sz w:val="24"/>
        </w:rPr>
        <w:t>college theater</w:t>
      </w:r>
      <w:proofErr w:type="gramEnd"/>
      <w:r w:rsidRPr="00467221">
        <w:rPr>
          <w:rFonts w:ascii="Times New Roman" w:hAnsi="Times New Roman" w:cs="Times New Roman"/>
          <w:sz w:val="24"/>
        </w:rPr>
        <w:t xml:space="preserve"> in the United States. The KCACTF has grown into a network of more than 600 academic institutions throughout the country, where theater departments and student artists showcase their work and receive outside assessment by KCACTF respondents. Through state, regional, and national festivals, KCACTF participants celebrate the creative process, see one another's work, and share experiences and insights within the community of theater artists. The KCACTF honors excellence of overall production and offers student </w:t>
      </w:r>
      <w:proofErr w:type="gramStart"/>
      <w:r w:rsidRPr="00467221">
        <w:rPr>
          <w:rFonts w:ascii="Times New Roman" w:hAnsi="Times New Roman" w:cs="Times New Roman"/>
          <w:sz w:val="24"/>
        </w:rPr>
        <w:t>artists</w:t>
      </w:r>
      <w:proofErr w:type="gramEnd"/>
      <w:r w:rsidRPr="00467221">
        <w:rPr>
          <w:rFonts w:ascii="Times New Roman" w:hAnsi="Times New Roman" w:cs="Times New Roman"/>
          <w:sz w:val="24"/>
        </w:rPr>
        <w:t xml:space="preserve"> individual recognition through awards and scholarships in playwriting, acting, criticism, directing, and design.</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As a nominee for this event, I, with a partner, would prepare and perform up to two scenes and a monologue for jurisdiction from a regional board for the opportunity to advance on and compete on a regional/national level. Success in the final level of this competition includes a scholarship </w:t>
      </w:r>
      <w:r w:rsidRPr="00467221">
        <w:rPr>
          <w:rFonts w:ascii="Times New Roman" w:hAnsi="Times New Roman" w:cs="Times New Roman"/>
          <w:sz w:val="24"/>
        </w:rPr>
        <w:lastRenderedPageBreak/>
        <w:t>from the Irene Ryan Foundation of Encino, CA. The material I would perform must be no more than 6 minutes in length, and would serve to showcase my personal abilities as an actor and professional, as well as to represent Grand Valley's Theatre department overall. As part of this trip, various workshops are offered to enhance the growth of the participants' education in theatre, complimented by the numerous productions that are invited to compete and present for all attending nominees.</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keepNext/>
        <w:keepLines/>
        <w:spacing w:after="0" w:line="360" w:lineRule="auto"/>
        <w:contextualSpacing/>
        <w:outlineLvl w:val="0"/>
        <w:rPr>
          <w:rFonts w:ascii="Times New Roman" w:eastAsiaTheme="majorEastAsia" w:hAnsi="Times New Roman" w:cs="Times New Roman"/>
          <w:b/>
          <w:bCs/>
          <w:sz w:val="24"/>
          <w:szCs w:val="24"/>
        </w:rPr>
      </w:pPr>
      <w:bookmarkStart w:id="14" w:name="_Toc444087370"/>
      <w:bookmarkStart w:id="15" w:name="_Toc445731694"/>
      <w:bookmarkStart w:id="16" w:name="_Toc447116808"/>
      <w:r w:rsidRPr="00467221">
        <w:rPr>
          <w:rFonts w:ascii="Times New Roman" w:eastAsiaTheme="majorEastAsia" w:hAnsi="Times New Roman" w:cs="Times New Roman"/>
          <w:b/>
          <w:bCs/>
          <w:sz w:val="24"/>
          <w:szCs w:val="24"/>
        </w:rPr>
        <w:t>Billings, Isaac</w:t>
      </w:r>
      <w:bookmarkEnd w:id="14"/>
      <w:bookmarkEnd w:id="15"/>
      <w:bookmarkEnd w:id="16"/>
      <w:r w:rsidRPr="00467221">
        <w:rPr>
          <w:rFonts w:ascii="Times New Roman" w:eastAsiaTheme="majorEastAsia" w:hAnsi="Times New Roman" w:cs="Times New Roman"/>
          <w:b/>
          <w:bCs/>
          <w:sz w:val="24"/>
          <w:szCs w:val="24"/>
        </w:rPr>
        <w:t xml:space="preserve"> </w:t>
      </w: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January - March FY12</w:t>
      </w: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East Central Writing Centers Association</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Exploring Classifications, Strategies, and Models of Questioning Utilized in Health Care and Potential Applications to the Writing Center</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Amazingly, in an age where Sci-Fi technology is changing to become the standard of health care, the importance of asking a simple question remains undiminished in the interaction between patient and clinician. Within the Writing Center, a similar situation is created between consultant and student. This presentation will focus on the classifications, strategies, and models of questioning implemented in the medical field and how this knowledge can be utilized to maximize the interaction between writing consultant and student.</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keepNext/>
        <w:keepLines/>
        <w:spacing w:after="0" w:line="360" w:lineRule="auto"/>
        <w:contextualSpacing/>
        <w:outlineLvl w:val="0"/>
        <w:rPr>
          <w:rFonts w:ascii="Times New Roman" w:eastAsiaTheme="majorEastAsia" w:hAnsi="Times New Roman" w:cs="Times New Roman"/>
          <w:b/>
          <w:bCs/>
          <w:sz w:val="24"/>
          <w:szCs w:val="24"/>
        </w:rPr>
      </w:pPr>
      <w:bookmarkStart w:id="17" w:name="_Toc444087371"/>
      <w:bookmarkStart w:id="18" w:name="_Toc445731695"/>
      <w:bookmarkStart w:id="19" w:name="_Toc447116809"/>
      <w:proofErr w:type="spellStart"/>
      <w:r w:rsidRPr="00467221">
        <w:rPr>
          <w:rFonts w:ascii="Times New Roman" w:eastAsiaTheme="majorEastAsia" w:hAnsi="Times New Roman" w:cs="Times New Roman"/>
          <w:b/>
          <w:bCs/>
          <w:sz w:val="24"/>
          <w:szCs w:val="24"/>
        </w:rPr>
        <w:t>Blackmer</w:t>
      </w:r>
      <w:proofErr w:type="spellEnd"/>
      <w:r w:rsidRPr="00467221">
        <w:rPr>
          <w:rFonts w:ascii="Times New Roman" w:eastAsiaTheme="majorEastAsia" w:hAnsi="Times New Roman" w:cs="Times New Roman"/>
          <w:b/>
          <w:bCs/>
          <w:sz w:val="24"/>
          <w:szCs w:val="24"/>
        </w:rPr>
        <w:t>, Alicia</w:t>
      </w:r>
      <w:bookmarkEnd w:id="17"/>
      <w:bookmarkEnd w:id="18"/>
      <w:bookmarkEnd w:id="19"/>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January - March FY12</w:t>
      </w: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2012 Academy of Criminal Justice Sciences (ACJS) Annual Meeting: Sustainable Justice</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"Feelings of </w:t>
      </w:r>
      <w:proofErr w:type="spellStart"/>
      <w:r w:rsidRPr="00467221">
        <w:rPr>
          <w:rFonts w:ascii="Times New Roman" w:hAnsi="Times New Roman" w:cs="Times New Roman"/>
          <w:sz w:val="24"/>
        </w:rPr>
        <w:t>Punitiveness</w:t>
      </w:r>
      <w:proofErr w:type="spellEnd"/>
      <w:r w:rsidRPr="00467221">
        <w:rPr>
          <w:rFonts w:ascii="Times New Roman" w:hAnsi="Times New Roman" w:cs="Times New Roman"/>
          <w:sz w:val="24"/>
        </w:rPr>
        <w:t xml:space="preserve"> and Empathy among Inside Out Students"</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Research has indicated that criminal justice students, particularly males, have a higher degree of </w:t>
      </w:r>
      <w:proofErr w:type="spellStart"/>
      <w:r w:rsidRPr="00467221">
        <w:rPr>
          <w:rFonts w:ascii="Times New Roman" w:hAnsi="Times New Roman" w:cs="Times New Roman"/>
          <w:sz w:val="24"/>
        </w:rPr>
        <w:t>punitiveness</w:t>
      </w:r>
      <w:proofErr w:type="spellEnd"/>
      <w:r w:rsidRPr="00467221">
        <w:rPr>
          <w:rFonts w:ascii="Times New Roman" w:hAnsi="Times New Roman" w:cs="Times New Roman"/>
          <w:sz w:val="24"/>
        </w:rPr>
        <w:t xml:space="preserve"> and lack the empathy trait. The purpose of this paper is to explore feelings of </w:t>
      </w:r>
      <w:proofErr w:type="spellStart"/>
      <w:r w:rsidRPr="00467221">
        <w:rPr>
          <w:rFonts w:ascii="Times New Roman" w:hAnsi="Times New Roman" w:cs="Times New Roman"/>
          <w:sz w:val="24"/>
        </w:rPr>
        <w:t>punitiveness</w:t>
      </w:r>
      <w:proofErr w:type="spellEnd"/>
      <w:r w:rsidRPr="00467221">
        <w:rPr>
          <w:rFonts w:ascii="Times New Roman" w:hAnsi="Times New Roman" w:cs="Times New Roman"/>
          <w:sz w:val="24"/>
        </w:rPr>
        <w:t xml:space="preserve"> and empathy among students who have participated in the Inside Out Prison Exchange Program. The Inside Out Program is a nationally-recognized program that has </w:t>
      </w:r>
      <w:r w:rsidRPr="00467221">
        <w:rPr>
          <w:rFonts w:ascii="Times New Roman" w:hAnsi="Times New Roman" w:cs="Times New Roman"/>
          <w:sz w:val="24"/>
        </w:rPr>
        <w:lastRenderedPageBreak/>
        <w:t xml:space="preserve">provided the framework for college courses to take place inside the walls of prisons and jails. The pedagogical approach calls for college and university students to study with residents of correctional facilities, behind the institutional walls. Throughout the 15-week semester, students are required to write reflection papers that detailed their observations, analyses, and reactions to the class sessions. To explore the concepts of </w:t>
      </w:r>
      <w:proofErr w:type="spellStart"/>
      <w:r w:rsidRPr="00467221">
        <w:rPr>
          <w:rFonts w:ascii="Times New Roman" w:hAnsi="Times New Roman" w:cs="Times New Roman"/>
          <w:sz w:val="24"/>
        </w:rPr>
        <w:t>punitiveness</w:t>
      </w:r>
      <w:proofErr w:type="spellEnd"/>
      <w:r w:rsidRPr="00467221">
        <w:rPr>
          <w:rFonts w:ascii="Times New Roman" w:hAnsi="Times New Roman" w:cs="Times New Roman"/>
          <w:sz w:val="24"/>
        </w:rPr>
        <w:t xml:space="preserve"> and empathy among these students, their reflection papers were analyzed to examine their feelings towards the inside students in particular, and punishment philosophy in general.</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keepNext/>
        <w:keepLines/>
        <w:spacing w:after="0" w:line="360" w:lineRule="auto"/>
        <w:contextualSpacing/>
        <w:outlineLvl w:val="0"/>
        <w:rPr>
          <w:rFonts w:ascii="Times New Roman" w:eastAsiaTheme="majorEastAsia" w:hAnsi="Times New Roman" w:cs="Times New Roman"/>
          <w:b/>
          <w:bCs/>
          <w:sz w:val="24"/>
          <w:szCs w:val="24"/>
        </w:rPr>
      </w:pPr>
      <w:bookmarkStart w:id="20" w:name="_Toc444087372"/>
      <w:bookmarkStart w:id="21" w:name="_Toc445731696"/>
      <w:bookmarkStart w:id="22" w:name="_Toc447116810"/>
      <w:proofErr w:type="spellStart"/>
      <w:r w:rsidRPr="00467221">
        <w:rPr>
          <w:rFonts w:ascii="Times New Roman" w:eastAsiaTheme="majorEastAsia" w:hAnsi="Times New Roman" w:cs="Times New Roman"/>
          <w:b/>
          <w:bCs/>
          <w:sz w:val="24"/>
          <w:szCs w:val="24"/>
        </w:rPr>
        <w:t>Bottjer</w:t>
      </w:r>
      <w:proofErr w:type="spellEnd"/>
      <w:r w:rsidRPr="00467221">
        <w:rPr>
          <w:rFonts w:ascii="Times New Roman" w:eastAsiaTheme="majorEastAsia" w:hAnsi="Times New Roman" w:cs="Times New Roman"/>
          <w:b/>
          <w:bCs/>
          <w:sz w:val="24"/>
          <w:szCs w:val="24"/>
        </w:rPr>
        <w:t>, Charlene</w:t>
      </w:r>
      <w:bookmarkEnd w:id="20"/>
      <w:bookmarkEnd w:id="21"/>
      <w:bookmarkEnd w:id="22"/>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January - March FY12</w:t>
      </w: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National Trumpet Competition</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"Path of Discovery"</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After being accepted from a pre-screened audition, GVSU Trumpet Ensemble C will be competing in the semi-finals of the National Trumpet Competition 2012 in Fairfax, Virginia. Our trumpet ensemble, performing Path of Discovery by Eric Morales, will be competing with the most prestigious trumpet studios in the country such as Juilliard and Northwestern. Grand Valley has a very strong reputation in this competition. Our trumpet ensembles and solo musicians have both earned medals and won on numerous occasions. In addition to participating in the competition itself, we will also be in attendance of Master classes taught by some of the highest regarded trumpet performers and professors in both the country and abroad. The National Trumpet Competition is one of the highest regarded showcases of trumpet excellence and it will be a privilege to compete under Grand Valley's name.</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keepNext/>
        <w:keepLines/>
        <w:spacing w:after="0" w:line="360" w:lineRule="auto"/>
        <w:contextualSpacing/>
        <w:outlineLvl w:val="0"/>
        <w:rPr>
          <w:rFonts w:ascii="Times New Roman" w:eastAsiaTheme="majorEastAsia" w:hAnsi="Times New Roman" w:cs="Times New Roman"/>
          <w:b/>
          <w:bCs/>
          <w:sz w:val="24"/>
          <w:szCs w:val="28"/>
        </w:rPr>
      </w:pPr>
      <w:bookmarkStart w:id="23" w:name="_Toc444087373"/>
      <w:bookmarkStart w:id="24" w:name="_Toc445731697"/>
      <w:bookmarkStart w:id="25" w:name="_Toc447116811"/>
      <w:r w:rsidRPr="00467221">
        <w:rPr>
          <w:rFonts w:ascii="Times New Roman" w:eastAsiaTheme="majorEastAsia" w:hAnsi="Times New Roman" w:cs="Times New Roman"/>
          <w:b/>
          <w:bCs/>
          <w:sz w:val="24"/>
          <w:szCs w:val="28"/>
        </w:rPr>
        <w:t>Brown, Heather</w:t>
      </w:r>
      <w:bookmarkEnd w:id="23"/>
      <w:bookmarkEnd w:id="24"/>
      <w:bookmarkEnd w:id="25"/>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January - March FY12</w:t>
      </w: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"Crimes of the Heart Stage Management Prompt Book"</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The prompt book is a vital part of my stage manager presentation. It contains everything I used in order to organize the production and this is what will be presented at the conference and </w:t>
      </w:r>
      <w:r w:rsidRPr="00467221">
        <w:rPr>
          <w:rFonts w:ascii="Times New Roman" w:hAnsi="Times New Roman" w:cs="Times New Roman"/>
          <w:sz w:val="24"/>
        </w:rPr>
        <w:lastRenderedPageBreak/>
        <w:t>judged accordingly. If funded to go I will be able to see how other stage managers organize all their important documents and other aspects of the presentation. The production stage manager is responsible for recording events, organizing schedules and every aspect of the show, documenting blocking (actor movement) for the director from the early processes of auditions all the way down to the last performance. I created rehearsal reports, production meeting reports, performance reports, schedules for rehearsal, I organized cast and crew contact lists, medical forms, I kept records of set design, sound design, costume design, prop design and light design in case anyone needed to know any aspect of the production, I wrote up pre-show, post-show and intermission check lists for all aspects of the technical jobs needed to be completed before, during and after the show to guarantee it ran smoothly. These were just a few of the jobs I did for this performance and the judges at the conference will be looking how I organized each aspect of the production from the master cue list of all the cues I had to call to run the show, such as lights and sound, down to how I organized rehearsals and auditions. There will also be a question and answer session so they can see how I managed to succeed past any challenges I faced, such as the troubles I endured with my production team to procure a permit to allow smoking of herbal cigarettes onstage, how this needed to be related and advertised through public relations and advertisement and what precautions I needed to take because the show included a potential fire hazard onstage. These are a few of the many things included in my prompt book to be presented at the conference.</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keepNext/>
        <w:keepLines/>
        <w:spacing w:after="0" w:line="360" w:lineRule="auto"/>
        <w:contextualSpacing/>
        <w:outlineLvl w:val="0"/>
        <w:rPr>
          <w:rFonts w:ascii="Times New Roman" w:eastAsiaTheme="majorEastAsia" w:hAnsi="Times New Roman" w:cs="Times New Roman"/>
          <w:b/>
          <w:bCs/>
          <w:sz w:val="24"/>
          <w:szCs w:val="24"/>
        </w:rPr>
      </w:pPr>
      <w:bookmarkStart w:id="26" w:name="_Toc444087374"/>
      <w:bookmarkStart w:id="27" w:name="_Toc445731698"/>
      <w:bookmarkStart w:id="28" w:name="_Toc447116812"/>
      <w:r w:rsidRPr="00467221">
        <w:rPr>
          <w:rFonts w:ascii="Times New Roman" w:eastAsiaTheme="majorEastAsia" w:hAnsi="Times New Roman" w:cs="Times New Roman"/>
          <w:b/>
          <w:bCs/>
          <w:sz w:val="24"/>
          <w:szCs w:val="24"/>
        </w:rPr>
        <w:t>Burke, Allison</w:t>
      </w:r>
      <w:bookmarkEnd w:id="26"/>
      <w:bookmarkEnd w:id="27"/>
      <w:bookmarkEnd w:id="28"/>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January - March FY12</w:t>
      </w: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53rd Annual Drosophila Research Conference</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"Characterization of Pkndln”5, a derivative allele of the </w:t>
      </w:r>
      <w:proofErr w:type="spellStart"/>
      <w:r w:rsidRPr="00467221">
        <w:rPr>
          <w:rFonts w:ascii="Times New Roman" w:hAnsi="Times New Roman" w:cs="Times New Roman"/>
          <w:sz w:val="24"/>
        </w:rPr>
        <w:t>delorean</w:t>
      </w:r>
      <w:proofErr w:type="spellEnd"/>
      <w:r w:rsidRPr="00467221">
        <w:rPr>
          <w:rFonts w:ascii="Times New Roman" w:hAnsi="Times New Roman" w:cs="Times New Roman"/>
          <w:sz w:val="24"/>
        </w:rPr>
        <w:t xml:space="preserve"> mutation associated with the Protein kinase N gene in Drosophila melanogaster"</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The </w:t>
      </w:r>
      <w:proofErr w:type="spellStart"/>
      <w:r w:rsidRPr="00467221">
        <w:rPr>
          <w:rFonts w:ascii="Times New Roman" w:hAnsi="Times New Roman" w:cs="Times New Roman"/>
          <w:sz w:val="24"/>
        </w:rPr>
        <w:t>delorean</w:t>
      </w:r>
      <w:proofErr w:type="spellEnd"/>
      <w:r w:rsidRPr="00467221">
        <w:rPr>
          <w:rFonts w:ascii="Times New Roman" w:hAnsi="Times New Roman" w:cs="Times New Roman"/>
          <w:sz w:val="24"/>
        </w:rPr>
        <w:t xml:space="preserve"> mutation in Drosophila melanogaster was identified from a collection of mutants generated in a large-scale screen of </w:t>
      </w:r>
      <w:proofErr w:type="gramStart"/>
      <w:r w:rsidRPr="00467221">
        <w:rPr>
          <w:rFonts w:ascii="Times New Roman" w:hAnsi="Times New Roman" w:cs="Times New Roman"/>
          <w:sz w:val="24"/>
        </w:rPr>
        <w:t>P[</w:t>
      </w:r>
      <w:proofErr w:type="spellStart"/>
      <w:proofErr w:type="gramEnd"/>
      <w:r w:rsidRPr="00467221">
        <w:rPr>
          <w:rFonts w:ascii="Times New Roman" w:hAnsi="Times New Roman" w:cs="Times New Roman"/>
          <w:sz w:val="24"/>
        </w:rPr>
        <w:t>IacW</w:t>
      </w:r>
      <w:proofErr w:type="spellEnd"/>
      <w:r w:rsidRPr="00467221">
        <w:rPr>
          <w:rFonts w:ascii="Times New Roman" w:hAnsi="Times New Roman" w:cs="Times New Roman"/>
          <w:sz w:val="24"/>
        </w:rPr>
        <w:t>] transposon insertions on the second chromosome (</w:t>
      </w:r>
      <w:proofErr w:type="spellStart"/>
      <w:r w:rsidRPr="00467221">
        <w:rPr>
          <w:rFonts w:ascii="Times New Roman" w:hAnsi="Times New Roman" w:cs="Times New Roman"/>
          <w:sz w:val="24"/>
        </w:rPr>
        <w:t>Torok</w:t>
      </w:r>
      <w:proofErr w:type="spellEnd"/>
      <w:r w:rsidRPr="00467221">
        <w:rPr>
          <w:rFonts w:ascii="Times New Roman" w:hAnsi="Times New Roman" w:cs="Times New Roman"/>
          <w:sz w:val="24"/>
        </w:rPr>
        <w:t xml:space="preserve"> et al 1993 Genetics 135: 71-80). Wings of flies that are homozygous for the </w:t>
      </w:r>
      <w:proofErr w:type="spellStart"/>
      <w:r w:rsidRPr="00467221">
        <w:rPr>
          <w:rFonts w:ascii="Times New Roman" w:hAnsi="Times New Roman" w:cs="Times New Roman"/>
          <w:sz w:val="24"/>
        </w:rPr>
        <w:t>delorean</w:t>
      </w:r>
      <w:proofErr w:type="spellEnd"/>
      <w:r w:rsidRPr="00467221">
        <w:rPr>
          <w:rFonts w:ascii="Times New Roman" w:hAnsi="Times New Roman" w:cs="Times New Roman"/>
          <w:sz w:val="24"/>
        </w:rPr>
        <w:t xml:space="preserve"> mutation are held away from the body, noticeably curved downward and have additional defects </w:t>
      </w:r>
      <w:r w:rsidRPr="00467221">
        <w:rPr>
          <w:rFonts w:ascii="Times New Roman" w:hAnsi="Times New Roman" w:cs="Times New Roman"/>
          <w:sz w:val="24"/>
        </w:rPr>
        <w:lastRenderedPageBreak/>
        <w:t xml:space="preserve">of the wing margin. The </w:t>
      </w:r>
      <w:proofErr w:type="gramStart"/>
      <w:r w:rsidRPr="00467221">
        <w:rPr>
          <w:rFonts w:ascii="Times New Roman" w:hAnsi="Times New Roman" w:cs="Times New Roman"/>
          <w:sz w:val="24"/>
        </w:rPr>
        <w:t>P[</w:t>
      </w:r>
      <w:proofErr w:type="spellStart"/>
      <w:proofErr w:type="gramEnd"/>
      <w:r w:rsidRPr="00467221">
        <w:rPr>
          <w:rFonts w:ascii="Times New Roman" w:hAnsi="Times New Roman" w:cs="Times New Roman"/>
          <w:sz w:val="24"/>
        </w:rPr>
        <w:t>IacW</w:t>
      </w:r>
      <w:proofErr w:type="spellEnd"/>
      <w:r w:rsidRPr="00467221">
        <w:rPr>
          <w:rFonts w:ascii="Times New Roman" w:hAnsi="Times New Roman" w:cs="Times New Roman"/>
          <w:sz w:val="24"/>
        </w:rPr>
        <w:t xml:space="preserve">] insertion has been mapped to the first intron of the Drosophila Protein kinase N gene ( </w:t>
      </w:r>
      <w:proofErr w:type="spellStart"/>
      <w:r w:rsidRPr="00467221">
        <w:rPr>
          <w:rFonts w:ascii="Times New Roman" w:hAnsi="Times New Roman" w:cs="Times New Roman"/>
          <w:sz w:val="24"/>
        </w:rPr>
        <w:t>Pkn</w:t>
      </w:r>
      <w:proofErr w:type="spellEnd"/>
      <w:r w:rsidRPr="00467221">
        <w:rPr>
          <w:rFonts w:ascii="Times New Roman" w:hAnsi="Times New Roman" w:cs="Times New Roman"/>
          <w:sz w:val="24"/>
        </w:rPr>
        <w:t xml:space="preserve">) and the </w:t>
      </w:r>
      <w:proofErr w:type="spellStart"/>
      <w:r w:rsidRPr="00467221">
        <w:rPr>
          <w:rFonts w:ascii="Times New Roman" w:hAnsi="Times New Roman" w:cs="Times New Roman"/>
          <w:sz w:val="24"/>
        </w:rPr>
        <w:t>delorean</w:t>
      </w:r>
      <w:proofErr w:type="spellEnd"/>
      <w:r w:rsidRPr="00467221">
        <w:rPr>
          <w:rFonts w:ascii="Times New Roman" w:hAnsi="Times New Roman" w:cs="Times New Roman"/>
          <w:sz w:val="24"/>
        </w:rPr>
        <w:t xml:space="preserve"> mutation is thought to alter </w:t>
      </w:r>
      <w:proofErr w:type="spellStart"/>
      <w:r w:rsidRPr="00467221">
        <w:rPr>
          <w:rFonts w:ascii="Times New Roman" w:hAnsi="Times New Roman" w:cs="Times New Roman"/>
          <w:sz w:val="24"/>
        </w:rPr>
        <w:t>Pkn</w:t>
      </w:r>
      <w:proofErr w:type="spellEnd"/>
      <w:r w:rsidRPr="00467221">
        <w:rPr>
          <w:rFonts w:ascii="Times New Roman" w:hAnsi="Times New Roman" w:cs="Times New Roman"/>
          <w:sz w:val="24"/>
        </w:rPr>
        <w:t xml:space="preserve"> function (Ostrow and </w:t>
      </w:r>
      <w:proofErr w:type="spellStart"/>
      <w:r w:rsidRPr="00467221">
        <w:rPr>
          <w:rFonts w:ascii="Times New Roman" w:hAnsi="Times New Roman" w:cs="Times New Roman"/>
          <w:sz w:val="24"/>
        </w:rPr>
        <w:t>Momin</w:t>
      </w:r>
      <w:proofErr w:type="spellEnd"/>
      <w:r w:rsidRPr="00467221">
        <w:rPr>
          <w:rFonts w:ascii="Times New Roman" w:hAnsi="Times New Roman" w:cs="Times New Roman"/>
          <w:sz w:val="24"/>
        </w:rPr>
        <w:t xml:space="preserve"> 2001 A. </w:t>
      </w:r>
      <w:proofErr w:type="spellStart"/>
      <w:r w:rsidRPr="00467221">
        <w:rPr>
          <w:rFonts w:ascii="Times New Roman" w:hAnsi="Times New Roman" w:cs="Times New Roman"/>
          <w:sz w:val="24"/>
        </w:rPr>
        <w:t>Dros</w:t>
      </w:r>
      <w:proofErr w:type="spellEnd"/>
      <w:r w:rsidRPr="00467221">
        <w:rPr>
          <w:rFonts w:ascii="Times New Roman" w:hAnsi="Times New Roman" w:cs="Times New Roman"/>
          <w:sz w:val="24"/>
        </w:rPr>
        <w:t xml:space="preserve">. Res. Conf. 42: 701B). The </w:t>
      </w:r>
      <w:proofErr w:type="spellStart"/>
      <w:r w:rsidRPr="00467221">
        <w:rPr>
          <w:rFonts w:ascii="Times New Roman" w:hAnsi="Times New Roman" w:cs="Times New Roman"/>
          <w:sz w:val="24"/>
        </w:rPr>
        <w:t>delorean</w:t>
      </w:r>
      <w:proofErr w:type="spellEnd"/>
      <w:r w:rsidRPr="00467221">
        <w:rPr>
          <w:rFonts w:ascii="Times New Roman" w:hAnsi="Times New Roman" w:cs="Times New Roman"/>
          <w:sz w:val="24"/>
        </w:rPr>
        <w:t xml:space="preserve"> wing phenotype is only seen when the P[</w:t>
      </w:r>
      <w:proofErr w:type="spellStart"/>
      <w:r w:rsidRPr="00467221">
        <w:rPr>
          <w:rFonts w:ascii="Times New Roman" w:hAnsi="Times New Roman" w:cs="Times New Roman"/>
          <w:sz w:val="24"/>
        </w:rPr>
        <w:t>IacW</w:t>
      </w:r>
      <w:proofErr w:type="spellEnd"/>
      <w:r w:rsidRPr="00467221">
        <w:rPr>
          <w:rFonts w:ascii="Times New Roman" w:hAnsi="Times New Roman" w:cs="Times New Roman"/>
          <w:sz w:val="24"/>
        </w:rPr>
        <w:t>] insertion is homozygous (</w:t>
      </w:r>
      <w:proofErr w:type="spellStart"/>
      <w:r w:rsidRPr="00467221">
        <w:rPr>
          <w:rFonts w:ascii="Times New Roman" w:hAnsi="Times New Roman" w:cs="Times New Roman"/>
          <w:sz w:val="24"/>
        </w:rPr>
        <w:t>i.e</w:t>
      </w:r>
      <w:proofErr w:type="spellEnd"/>
      <w:r w:rsidRPr="00467221">
        <w:rPr>
          <w:rFonts w:ascii="Times New Roman" w:hAnsi="Times New Roman" w:cs="Times New Roman"/>
          <w:sz w:val="24"/>
        </w:rPr>
        <w:t xml:space="preserve"> </w:t>
      </w:r>
      <w:proofErr w:type="spellStart"/>
      <w:r w:rsidRPr="00467221">
        <w:rPr>
          <w:rFonts w:ascii="Times New Roman" w:hAnsi="Times New Roman" w:cs="Times New Roman"/>
          <w:sz w:val="24"/>
        </w:rPr>
        <w:t>Pkndln</w:t>
      </w:r>
      <w:proofErr w:type="spellEnd"/>
      <w:r w:rsidRPr="00467221">
        <w:rPr>
          <w:rFonts w:ascii="Times New Roman" w:hAnsi="Times New Roman" w:cs="Times New Roman"/>
          <w:sz w:val="24"/>
        </w:rPr>
        <w:t xml:space="preserve">/ </w:t>
      </w:r>
      <w:proofErr w:type="spellStart"/>
      <w:r w:rsidRPr="00467221">
        <w:rPr>
          <w:rFonts w:ascii="Times New Roman" w:hAnsi="Times New Roman" w:cs="Times New Roman"/>
          <w:sz w:val="24"/>
        </w:rPr>
        <w:t>Pkndln</w:t>
      </w:r>
      <w:proofErr w:type="spellEnd"/>
      <w:r w:rsidRPr="00467221">
        <w:rPr>
          <w:rFonts w:ascii="Times New Roman" w:hAnsi="Times New Roman" w:cs="Times New Roman"/>
          <w:sz w:val="24"/>
        </w:rPr>
        <w:t xml:space="preserve">), yet is not due to a loss-of-function mutation as evidenced by the wild-type phenotype observed when </w:t>
      </w:r>
      <w:proofErr w:type="spellStart"/>
      <w:r w:rsidRPr="00467221">
        <w:rPr>
          <w:rFonts w:ascii="Times New Roman" w:hAnsi="Times New Roman" w:cs="Times New Roman"/>
          <w:sz w:val="24"/>
        </w:rPr>
        <w:t>Pkndln</w:t>
      </w:r>
      <w:proofErr w:type="spellEnd"/>
      <w:r w:rsidRPr="00467221">
        <w:rPr>
          <w:rFonts w:ascii="Times New Roman" w:hAnsi="Times New Roman" w:cs="Times New Roman"/>
          <w:sz w:val="24"/>
        </w:rPr>
        <w:t xml:space="preserve"> is heterozygous with a deficiency ( </w:t>
      </w:r>
      <w:proofErr w:type="spellStart"/>
      <w:r w:rsidRPr="00467221">
        <w:rPr>
          <w:rFonts w:ascii="Times New Roman" w:hAnsi="Times New Roman" w:cs="Times New Roman"/>
          <w:sz w:val="24"/>
        </w:rPr>
        <w:t>Df</w:t>
      </w:r>
      <w:proofErr w:type="spellEnd"/>
      <w:r w:rsidRPr="00467221">
        <w:rPr>
          <w:rFonts w:ascii="Times New Roman" w:hAnsi="Times New Roman" w:cs="Times New Roman"/>
          <w:sz w:val="24"/>
        </w:rPr>
        <w:t xml:space="preserve">(2R)45C) that removes the </w:t>
      </w:r>
      <w:proofErr w:type="spellStart"/>
      <w:r w:rsidRPr="00467221">
        <w:rPr>
          <w:rFonts w:ascii="Times New Roman" w:hAnsi="Times New Roman" w:cs="Times New Roman"/>
          <w:sz w:val="24"/>
        </w:rPr>
        <w:t>Pkn</w:t>
      </w:r>
      <w:proofErr w:type="spellEnd"/>
      <w:r w:rsidRPr="00467221">
        <w:rPr>
          <w:rFonts w:ascii="Times New Roman" w:hAnsi="Times New Roman" w:cs="Times New Roman"/>
          <w:sz w:val="24"/>
        </w:rPr>
        <w:t xml:space="preserve"> gene. This is in contrast to other </w:t>
      </w:r>
      <w:proofErr w:type="spellStart"/>
      <w:r w:rsidRPr="00467221">
        <w:rPr>
          <w:rFonts w:ascii="Times New Roman" w:hAnsi="Times New Roman" w:cs="Times New Roman"/>
          <w:sz w:val="24"/>
        </w:rPr>
        <w:t>Pkn</w:t>
      </w:r>
      <w:proofErr w:type="spellEnd"/>
      <w:r w:rsidRPr="00467221">
        <w:rPr>
          <w:rFonts w:ascii="Times New Roman" w:hAnsi="Times New Roman" w:cs="Times New Roman"/>
          <w:sz w:val="24"/>
        </w:rPr>
        <w:t xml:space="preserve"> alleles such as Pkn06736; a null allele that results in dorsal closure defects during embryogenesis (Lu and </w:t>
      </w:r>
      <w:proofErr w:type="spellStart"/>
      <w:r w:rsidRPr="00467221">
        <w:rPr>
          <w:rFonts w:ascii="Times New Roman" w:hAnsi="Times New Roman" w:cs="Times New Roman"/>
          <w:sz w:val="24"/>
        </w:rPr>
        <w:t>Settleman</w:t>
      </w:r>
      <w:proofErr w:type="spellEnd"/>
      <w:r w:rsidRPr="00467221">
        <w:rPr>
          <w:rFonts w:ascii="Times New Roman" w:hAnsi="Times New Roman" w:cs="Times New Roman"/>
          <w:sz w:val="24"/>
        </w:rPr>
        <w:t xml:space="preserve"> 1999 Genes Dev. 13: 1168-1180). To understand the molecular basis of the </w:t>
      </w:r>
      <w:proofErr w:type="spellStart"/>
      <w:r w:rsidRPr="00467221">
        <w:rPr>
          <w:rFonts w:ascii="Times New Roman" w:hAnsi="Times New Roman" w:cs="Times New Roman"/>
          <w:sz w:val="24"/>
        </w:rPr>
        <w:t>delorean</w:t>
      </w:r>
      <w:proofErr w:type="spellEnd"/>
      <w:r w:rsidRPr="00467221">
        <w:rPr>
          <w:rFonts w:ascii="Times New Roman" w:hAnsi="Times New Roman" w:cs="Times New Roman"/>
          <w:sz w:val="24"/>
        </w:rPr>
        <w:t xml:space="preserve"> phenotype we have generated deletion derivatives of the </w:t>
      </w:r>
      <w:proofErr w:type="spellStart"/>
      <w:r w:rsidRPr="00467221">
        <w:rPr>
          <w:rFonts w:ascii="Times New Roman" w:hAnsi="Times New Roman" w:cs="Times New Roman"/>
          <w:sz w:val="24"/>
        </w:rPr>
        <w:t>Pkndln</w:t>
      </w:r>
      <w:proofErr w:type="spellEnd"/>
      <w:r w:rsidRPr="00467221">
        <w:rPr>
          <w:rFonts w:ascii="Times New Roman" w:hAnsi="Times New Roman" w:cs="Times New Roman"/>
          <w:sz w:val="24"/>
        </w:rPr>
        <w:t xml:space="preserve"> allele. One of these derivatives, Pkndln5, generates a less severe wing phenotype, but was found to have a profound effect on female fertility. In addition, Pkndln5 demonstrates that the </w:t>
      </w:r>
      <w:proofErr w:type="spellStart"/>
      <w:r w:rsidRPr="00467221">
        <w:rPr>
          <w:rFonts w:ascii="Times New Roman" w:hAnsi="Times New Roman" w:cs="Times New Roman"/>
          <w:sz w:val="24"/>
        </w:rPr>
        <w:t>delorean</w:t>
      </w:r>
      <w:proofErr w:type="spellEnd"/>
      <w:r w:rsidRPr="00467221">
        <w:rPr>
          <w:rFonts w:ascii="Times New Roman" w:hAnsi="Times New Roman" w:cs="Times New Roman"/>
          <w:sz w:val="24"/>
        </w:rPr>
        <w:t xml:space="preserve"> phenotype is </w:t>
      </w:r>
      <w:proofErr w:type="spellStart"/>
      <w:r w:rsidRPr="00467221">
        <w:rPr>
          <w:rFonts w:ascii="Times New Roman" w:hAnsi="Times New Roman" w:cs="Times New Roman"/>
          <w:sz w:val="24"/>
        </w:rPr>
        <w:t>transvection</w:t>
      </w:r>
      <w:proofErr w:type="spellEnd"/>
      <w:r w:rsidRPr="00467221">
        <w:rPr>
          <w:rFonts w:ascii="Times New Roman" w:hAnsi="Times New Roman" w:cs="Times New Roman"/>
          <w:sz w:val="24"/>
        </w:rPr>
        <w:t>-dependent. We determined that the molecular lesion associated with the Pkndln5 allele was internal to the P[</w:t>
      </w:r>
      <w:proofErr w:type="spellStart"/>
      <w:r w:rsidRPr="00467221">
        <w:rPr>
          <w:rFonts w:ascii="Times New Roman" w:hAnsi="Times New Roman" w:cs="Times New Roman"/>
          <w:sz w:val="24"/>
        </w:rPr>
        <w:t>lacW</w:t>
      </w:r>
      <w:proofErr w:type="spellEnd"/>
      <w:r w:rsidRPr="00467221">
        <w:rPr>
          <w:rFonts w:ascii="Times New Roman" w:hAnsi="Times New Roman" w:cs="Times New Roman"/>
          <w:sz w:val="24"/>
        </w:rPr>
        <w:t xml:space="preserve">] transposon, removing sequence from the mini-white+ gene. We present our continued analysis of the Pkndln5 derivative with respect to the role of the </w:t>
      </w:r>
      <w:proofErr w:type="spellStart"/>
      <w:r w:rsidRPr="00467221">
        <w:rPr>
          <w:rFonts w:ascii="Times New Roman" w:hAnsi="Times New Roman" w:cs="Times New Roman"/>
          <w:sz w:val="24"/>
        </w:rPr>
        <w:t>Pkn</w:t>
      </w:r>
      <w:proofErr w:type="spellEnd"/>
      <w:r w:rsidRPr="00467221">
        <w:rPr>
          <w:rFonts w:ascii="Times New Roman" w:hAnsi="Times New Roman" w:cs="Times New Roman"/>
          <w:sz w:val="24"/>
        </w:rPr>
        <w:t xml:space="preserve"> gene in wing morphogenesis as well as its prospective role in oogenesis.</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keepNext/>
        <w:keepLines/>
        <w:spacing w:after="0" w:line="360" w:lineRule="auto"/>
        <w:contextualSpacing/>
        <w:outlineLvl w:val="0"/>
        <w:rPr>
          <w:rFonts w:ascii="Times New Roman" w:eastAsiaTheme="majorEastAsia" w:hAnsi="Times New Roman" w:cs="Times New Roman"/>
          <w:b/>
          <w:bCs/>
          <w:sz w:val="24"/>
          <w:szCs w:val="24"/>
        </w:rPr>
      </w:pPr>
      <w:bookmarkStart w:id="29" w:name="_Toc444087375"/>
      <w:bookmarkStart w:id="30" w:name="_Toc445731699"/>
      <w:bookmarkStart w:id="31" w:name="_Toc447116813"/>
      <w:r w:rsidRPr="00467221">
        <w:rPr>
          <w:rFonts w:ascii="Times New Roman" w:eastAsiaTheme="majorEastAsia" w:hAnsi="Times New Roman" w:cs="Times New Roman"/>
          <w:b/>
          <w:bCs/>
          <w:sz w:val="24"/>
          <w:szCs w:val="24"/>
        </w:rPr>
        <w:t>Carlson, Laura</w:t>
      </w:r>
      <w:bookmarkEnd w:id="29"/>
      <w:bookmarkEnd w:id="30"/>
      <w:bookmarkEnd w:id="31"/>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January - March FY12</w:t>
      </w: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East Central Writing Centers Association</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"Behind the Front Desk: The role of desk workers and their effect on writing centers"</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At the Fred Meijer Center for Writing and Michigan Authors at Grand Valley State University, we rely heavily on the services that desk workers provide. We plan to show how the integration of desk workers affects the work environment and services, and has the potential to create a hierarchy within the Center.</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keepNext/>
        <w:keepLines/>
        <w:spacing w:after="0" w:line="360" w:lineRule="auto"/>
        <w:contextualSpacing/>
        <w:outlineLvl w:val="0"/>
        <w:rPr>
          <w:rFonts w:ascii="Times New Roman" w:eastAsiaTheme="majorEastAsia" w:hAnsi="Times New Roman" w:cs="Times New Roman"/>
          <w:b/>
          <w:bCs/>
          <w:sz w:val="24"/>
          <w:szCs w:val="24"/>
        </w:rPr>
      </w:pPr>
      <w:bookmarkStart w:id="32" w:name="_Toc444087376"/>
      <w:bookmarkStart w:id="33" w:name="_Toc445731700"/>
      <w:bookmarkStart w:id="34" w:name="_Toc447116814"/>
      <w:r w:rsidRPr="00467221">
        <w:rPr>
          <w:rFonts w:ascii="Times New Roman" w:eastAsiaTheme="majorEastAsia" w:hAnsi="Times New Roman" w:cs="Times New Roman"/>
          <w:b/>
          <w:bCs/>
          <w:sz w:val="24"/>
          <w:szCs w:val="24"/>
        </w:rPr>
        <w:t>Chen, Yue</w:t>
      </w:r>
      <w:bookmarkEnd w:id="32"/>
      <w:bookmarkEnd w:id="33"/>
      <w:bookmarkEnd w:id="34"/>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January - March FY12</w:t>
      </w: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TESOL International Convention &amp; English Language Expo</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lastRenderedPageBreak/>
        <w:t>"Chinese EFL Students Perspectives on Writing Instruction"</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A considerable amount of research has investigated writing instruction in ESL classrooms, showing that teachers scaffolding helps students develop new skills and knowledge (Gibbons, 2001; </w:t>
      </w:r>
      <w:proofErr w:type="spellStart"/>
      <w:r w:rsidRPr="00467221">
        <w:rPr>
          <w:rFonts w:ascii="Times New Roman" w:hAnsi="Times New Roman" w:cs="Times New Roman"/>
          <w:sz w:val="24"/>
        </w:rPr>
        <w:t>Nassaji</w:t>
      </w:r>
      <w:proofErr w:type="spellEnd"/>
      <w:r w:rsidRPr="00467221">
        <w:rPr>
          <w:rFonts w:ascii="Times New Roman" w:hAnsi="Times New Roman" w:cs="Times New Roman"/>
          <w:sz w:val="24"/>
        </w:rPr>
        <w:t xml:space="preserve"> &amp; Cumming, 2000; Qi &amp; </w:t>
      </w:r>
      <w:proofErr w:type="spellStart"/>
      <w:r w:rsidRPr="00467221">
        <w:rPr>
          <w:rFonts w:ascii="Times New Roman" w:hAnsi="Times New Roman" w:cs="Times New Roman"/>
          <w:sz w:val="24"/>
        </w:rPr>
        <w:t>Lapkin</w:t>
      </w:r>
      <w:proofErr w:type="spellEnd"/>
      <w:r w:rsidRPr="00467221">
        <w:rPr>
          <w:rFonts w:ascii="Times New Roman" w:hAnsi="Times New Roman" w:cs="Times New Roman"/>
          <w:sz w:val="24"/>
        </w:rPr>
        <w:t xml:space="preserve">, 2001; Thompson, 2009). However, little research has considered students special needs in English as foreign language contexts, where students may face different obstacles in learning to write (Silva, Brice, &amp; </w:t>
      </w:r>
      <w:proofErr w:type="spellStart"/>
      <w:r w:rsidRPr="00467221">
        <w:rPr>
          <w:rFonts w:ascii="Times New Roman" w:hAnsi="Times New Roman" w:cs="Times New Roman"/>
          <w:sz w:val="24"/>
        </w:rPr>
        <w:t>Reichelt</w:t>
      </w:r>
      <w:proofErr w:type="spellEnd"/>
      <w:r w:rsidRPr="00467221">
        <w:rPr>
          <w:rFonts w:ascii="Times New Roman" w:hAnsi="Times New Roman" w:cs="Times New Roman"/>
          <w:sz w:val="24"/>
        </w:rPr>
        <w:t>, 1999; Wang, 2011). This study addresses this gap by interviewing three Chinese college students on how they were taught to write in English.</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In order to investigate the extent to which writing instruction differs in EFL context from the </w:t>
      </w:r>
      <w:proofErr w:type="gramStart"/>
      <w:r w:rsidRPr="00467221">
        <w:rPr>
          <w:rFonts w:ascii="Times New Roman" w:hAnsi="Times New Roman" w:cs="Times New Roman"/>
          <w:sz w:val="24"/>
        </w:rPr>
        <w:t>students</w:t>
      </w:r>
      <w:proofErr w:type="gramEnd"/>
      <w:r w:rsidRPr="00467221">
        <w:rPr>
          <w:rFonts w:ascii="Times New Roman" w:hAnsi="Times New Roman" w:cs="Times New Roman"/>
          <w:sz w:val="24"/>
        </w:rPr>
        <w:t xml:space="preserve"> perspective, the presenter chose three Chinese L1 EFL college students in different areas of China with various levels of English proficiencies as her participants. Interview questions focuses on how they were taught to write in English, what difficulties they met while writing, and how they expect teachers to teach writing. Notes from interviews were analyzed for major themes using the constant comparative method. Major findings include that most Chinese college students rely heavily on teachers in-classroom instruction; they learn to write in English without effective teachers scaffolding; and they hold high expectations of teacher corrective feedback so that they can correct grammar mistakes. The researcher will present and exemplify these results and discuss the implications of these findings for graduate students in TESOL as well as for future research on English in foreign language contexts.</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keepNext/>
        <w:keepLines/>
        <w:spacing w:after="0" w:line="360" w:lineRule="auto"/>
        <w:contextualSpacing/>
        <w:outlineLvl w:val="0"/>
        <w:rPr>
          <w:rFonts w:ascii="Times New Roman" w:eastAsiaTheme="majorEastAsia" w:hAnsi="Times New Roman" w:cs="Times New Roman"/>
          <w:b/>
          <w:bCs/>
          <w:sz w:val="24"/>
          <w:szCs w:val="24"/>
        </w:rPr>
      </w:pPr>
      <w:bookmarkStart w:id="35" w:name="_Toc444087377"/>
      <w:bookmarkStart w:id="36" w:name="_Toc445731701"/>
      <w:bookmarkStart w:id="37" w:name="_Toc447116815"/>
      <w:r w:rsidRPr="00467221">
        <w:rPr>
          <w:rFonts w:ascii="Times New Roman" w:eastAsiaTheme="majorEastAsia" w:hAnsi="Times New Roman" w:cs="Times New Roman"/>
          <w:b/>
          <w:bCs/>
          <w:sz w:val="24"/>
          <w:szCs w:val="24"/>
        </w:rPr>
        <w:t>Cox, Joe</w:t>
      </w:r>
      <w:bookmarkEnd w:id="35"/>
      <w:bookmarkEnd w:id="36"/>
      <w:bookmarkEnd w:id="37"/>
      <w:r w:rsidRPr="00467221">
        <w:rPr>
          <w:rFonts w:ascii="Times New Roman" w:eastAsiaTheme="majorEastAsia" w:hAnsi="Times New Roman" w:cs="Times New Roman"/>
          <w:b/>
          <w:bCs/>
          <w:sz w:val="24"/>
          <w:szCs w:val="24"/>
        </w:rPr>
        <w:t xml:space="preserve"> </w:t>
      </w: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January - March FY12</w:t>
      </w: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Kennedy Center American College Theatre Festival Region 3</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"Canvas </w:t>
      </w:r>
      <w:proofErr w:type="spellStart"/>
      <w:r w:rsidRPr="00467221">
        <w:rPr>
          <w:rFonts w:ascii="Times New Roman" w:hAnsi="Times New Roman" w:cs="Times New Roman"/>
          <w:sz w:val="24"/>
        </w:rPr>
        <w:t>Credeaux</w:t>
      </w:r>
      <w:proofErr w:type="spellEnd"/>
      <w:r w:rsidRPr="00467221">
        <w:rPr>
          <w:rFonts w:ascii="Times New Roman" w:hAnsi="Times New Roman" w:cs="Times New Roman"/>
          <w:sz w:val="24"/>
        </w:rPr>
        <w:t>, Winston"</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My specialty in the realm of acting is over-the-top physical comedy. I was nominated for my role in The Braggart Soldier, during which I was praised for my ability to have </w:t>
      </w:r>
      <w:proofErr w:type="spellStart"/>
      <w:r w:rsidRPr="00467221">
        <w:rPr>
          <w:rFonts w:ascii="Times New Roman" w:hAnsi="Times New Roman" w:cs="Times New Roman"/>
          <w:sz w:val="24"/>
        </w:rPr>
        <w:t>cartoonishly</w:t>
      </w:r>
      <w:proofErr w:type="spellEnd"/>
      <w:r w:rsidRPr="00467221">
        <w:rPr>
          <w:rFonts w:ascii="Times New Roman" w:hAnsi="Times New Roman" w:cs="Times New Roman"/>
          <w:sz w:val="24"/>
        </w:rPr>
        <w:t xml:space="preserve"> high levels of energy and extreme physicality. I even had to go so far as to actually impersonate Bugs </w:t>
      </w:r>
      <w:r w:rsidRPr="00467221">
        <w:rPr>
          <w:rFonts w:ascii="Times New Roman" w:hAnsi="Times New Roman" w:cs="Times New Roman"/>
          <w:sz w:val="24"/>
        </w:rPr>
        <w:lastRenderedPageBreak/>
        <w:t xml:space="preserve">Bunny at times, which is quite possibly one of the most energetic and physical characters in existence. I plan on keeping my performances at ACTF in line with my abilities. I've picked three scenes to showcase at the Irene Ryan </w:t>
      </w:r>
      <w:proofErr w:type="gramStart"/>
      <w:r w:rsidRPr="00467221">
        <w:rPr>
          <w:rFonts w:ascii="Times New Roman" w:hAnsi="Times New Roman" w:cs="Times New Roman"/>
          <w:sz w:val="24"/>
        </w:rPr>
        <w:t>competition, that</w:t>
      </w:r>
      <w:proofErr w:type="gramEnd"/>
      <w:r w:rsidRPr="00467221">
        <w:rPr>
          <w:rFonts w:ascii="Times New Roman" w:hAnsi="Times New Roman" w:cs="Times New Roman"/>
          <w:sz w:val="24"/>
        </w:rPr>
        <w:t xml:space="preserve"> are highly dramatic and use large physicality. My first scene is fight between the couple Winston and Amelia from Canvas </w:t>
      </w:r>
      <w:proofErr w:type="spellStart"/>
      <w:r w:rsidRPr="00467221">
        <w:rPr>
          <w:rFonts w:ascii="Times New Roman" w:hAnsi="Times New Roman" w:cs="Times New Roman"/>
          <w:sz w:val="24"/>
        </w:rPr>
        <w:t>Credeaux</w:t>
      </w:r>
      <w:proofErr w:type="spellEnd"/>
      <w:r w:rsidRPr="00467221">
        <w:rPr>
          <w:rFonts w:ascii="Times New Roman" w:hAnsi="Times New Roman" w:cs="Times New Roman"/>
          <w:sz w:val="24"/>
        </w:rPr>
        <w:t xml:space="preserve">, this is a dramatic scene and will allow me to showcase large but realistic gestures. My second Scene is from Our Lady of 121st St, and is a </w:t>
      </w:r>
      <w:proofErr w:type="spellStart"/>
      <w:r w:rsidRPr="00467221">
        <w:rPr>
          <w:rFonts w:ascii="Times New Roman" w:hAnsi="Times New Roman" w:cs="Times New Roman"/>
          <w:sz w:val="24"/>
        </w:rPr>
        <w:t>serio</w:t>
      </w:r>
      <w:proofErr w:type="spellEnd"/>
      <w:r w:rsidRPr="00467221">
        <w:rPr>
          <w:rFonts w:ascii="Times New Roman" w:hAnsi="Times New Roman" w:cs="Times New Roman"/>
          <w:sz w:val="24"/>
        </w:rPr>
        <w:t xml:space="preserve"> comic piece which contrasts the first. This piece uses much smaller physicality but high vocal energy to convey the relationship between the characters of </w:t>
      </w:r>
      <w:proofErr w:type="spellStart"/>
      <w:r w:rsidRPr="00467221">
        <w:rPr>
          <w:rFonts w:ascii="Times New Roman" w:hAnsi="Times New Roman" w:cs="Times New Roman"/>
          <w:sz w:val="24"/>
        </w:rPr>
        <w:t>Norca</w:t>
      </w:r>
      <w:proofErr w:type="spellEnd"/>
      <w:r w:rsidRPr="00467221">
        <w:rPr>
          <w:rFonts w:ascii="Times New Roman" w:hAnsi="Times New Roman" w:cs="Times New Roman"/>
          <w:sz w:val="24"/>
        </w:rPr>
        <w:t xml:space="preserve"> and her husband. The final piece I will present at the competition is a comedic take on the bastard Edmund from Shakespeare's King Lear. This scene more than any of the others will allow me to showcase my comedic talent in combination with my energy and physicality. I plan on using these scenes to showcase the experience I've gained from my time at GVSU.</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keepNext/>
        <w:keepLines/>
        <w:spacing w:after="0" w:line="360" w:lineRule="auto"/>
        <w:contextualSpacing/>
        <w:outlineLvl w:val="0"/>
        <w:rPr>
          <w:rFonts w:ascii="Times New Roman" w:eastAsiaTheme="majorEastAsia" w:hAnsi="Times New Roman" w:cs="Times New Roman"/>
          <w:b/>
          <w:bCs/>
          <w:sz w:val="24"/>
          <w:szCs w:val="24"/>
        </w:rPr>
      </w:pPr>
      <w:bookmarkStart w:id="38" w:name="_Toc444087378"/>
      <w:bookmarkStart w:id="39" w:name="_Toc445731702"/>
      <w:bookmarkStart w:id="40" w:name="_Toc447116816"/>
      <w:r w:rsidRPr="00467221">
        <w:rPr>
          <w:rFonts w:ascii="Times New Roman" w:eastAsiaTheme="majorEastAsia" w:hAnsi="Times New Roman" w:cs="Times New Roman"/>
          <w:b/>
          <w:bCs/>
          <w:sz w:val="24"/>
          <w:szCs w:val="24"/>
        </w:rPr>
        <w:t>Delgado, Christopher</w:t>
      </w:r>
      <w:bookmarkEnd w:id="38"/>
      <w:bookmarkEnd w:id="39"/>
      <w:bookmarkEnd w:id="40"/>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January - March FY12</w:t>
      </w: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National Trumpet Competition</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"Path of Discovery"</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After being accepted from a pre-screened audition, GVSU Trumpet Ensemble C will be competing in the semi-finals of the National Trumpet Competition 2012 in Fairfax, Virginia. Our trumpet ensemble, performing Path of Discovery by Eric Morales, will be competing with the most prestigious trumpet studios in the country such as Juilliard and Northwestern. Grand Valley has a very strong reputation in this competition. Our trumpet ensembles and solo musicians have both earned medals and won on numerous occasions. In addition to participating in the competition itself, we will also be in attendance of Master classes taught by some of the highest regarded trumpet performers and professors in both the country and abroad. The National Trumpet Competition is one of the highest regarded showcases of trumpet excellence and it will be a privilege to compete under Grand Valley's </w:t>
      </w:r>
      <w:proofErr w:type="gramStart"/>
      <w:r w:rsidRPr="00467221">
        <w:rPr>
          <w:rFonts w:ascii="Times New Roman" w:hAnsi="Times New Roman" w:cs="Times New Roman"/>
          <w:sz w:val="24"/>
        </w:rPr>
        <w:t>name .</w:t>
      </w:r>
      <w:proofErr w:type="gramEnd"/>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keepNext/>
        <w:keepLines/>
        <w:spacing w:after="0" w:line="360" w:lineRule="auto"/>
        <w:contextualSpacing/>
        <w:outlineLvl w:val="0"/>
        <w:rPr>
          <w:rFonts w:ascii="Times New Roman" w:eastAsiaTheme="majorEastAsia" w:hAnsi="Times New Roman" w:cs="Times New Roman"/>
          <w:b/>
          <w:bCs/>
          <w:sz w:val="24"/>
          <w:szCs w:val="28"/>
        </w:rPr>
      </w:pPr>
      <w:bookmarkStart w:id="41" w:name="_Toc444087379"/>
      <w:bookmarkStart w:id="42" w:name="_Toc445731703"/>
      <w:bookmarkStart w:id="43" w:name="_Toc447116817"/>
      <w:r w:rsidRPr="00467221">
        <w:rPr>
          <w:rFonts w:ascii="Times New Roman" w:eastAsiaTheme="majorEastAsia" w:hAnsi="Times New Roman" w:cs="Times New Roman"/>
          <w:b/>
          <w:bCs/>
          <w:sz w:val="24"/>
          <w:szCs w:val="28"/>
        </w:rPr>
        <w:lastRenderedPageBreak/>
        <w:t>Fair, Benjamin</w:t>
      </w:r>
      <w:bookmarkEnd w:id="41"/>
      <w:bookmarkEnd w:id="42"/>
      <w:bookmarkEnd w:id="43"/>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January - March FY12</w:t>
      </w: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53rd Annual Drosophila Research Conference</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"Epitope labeling of histidine decarboxylase in Drosophila melanogaster"</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Histidine decarboxylase (HDC) plays a critical role in the synthesis of histamine, a central and peripheral nervous system neurotransmitter used by invertebrates. Past attempts to create antisera that recognize HDC in vivo have not produced satisfactory results. While some HDC antisera have been made in other organisms, they appear not to be useful across species, including Drosophila melanogaster. As a result, little is known about the localization or biochemistry of HDC in the fly. It has been suggested that HDC undergoes a complex maturation process, undergoing cleavage at both the N- and C- termini of the protein. We report an approach that allows a functional HDC protein to be examined in vivo using internal epitope tagging. A genomic fragment that had been previously shown to contain a completely functional </w:t>
      </w:r>
      <w:proofErr w:type="spellStart"/>
      <w:r w:rsidRPr="00467221">
        <w:rPr>
          <w:rFonts w:ascii="Times New Roman" w:hAnsi="Times New Roman" w:cs="Times New Roman"/>
          <w:sz w:val="24"/>
        </w:rPr>
        <w:t>Hdc</w:t>
      </w:r>
      <w:proofErr w:type="spellEnd"/>
      <w:r w:rsidRPr="00467221">
        <w:rPr>
          <w:rFonts w:ascii="Times New Roman" w:hAnsi="Times New Roman" w:cs="Times New Roman"/>
          <w:sz w:val="24"/>
        </w:rPr>
        <w:t xml:space="preserve"> gene was modified by a PCR-mediated insertion of an epitope tag, 6x-HIS, into the protein coding region of the </w:t>
      </w:r>
      <w:proofErr w:type="spellStart"/>
      <w:r w:rsidRPr="00467221">
        <w:rPr>
          <w:rFonts w:ascii="Times New Roman" w:hAnsi="Times New Roman" w:cs="Times New Roman"/>
          <w:sz w:val="24"/>
        </w:rPr>
        <w:t>Hdc</w:t>
      </w:r>
      <w:proofErr w:type="spellEnd"/>
      <w:r w:rsidRPr="00467221">
        <w:rPr>
          <w:rFonts w:ascii="Times New Roman" w:hAnsi="Times New Roman" w:cs="Times New Roman"/>
          <w:sz w:val="24"/>
        </w:rPr>
        <w:t xml:space="preserve"> gene at specific sites. The location of these tags in the protein structure was selected to be in regions of the mature HDC protein which likely would not affect its function, based on comparisons of the structure of DDC from other species with the HDC protein sequence. Each </w:t>
      </w:r>
      <w:proofErr w:type="spellStart"/>
      <w:r w:rsidRPr="00467221">
        <w:rPr>
          <w:rFonts w:ascii="Times New Roman" w:hAnsi="Times New Roman" w:cs="Times New Roman"/>
          <w:sz w:val="24"/>
        </w:rPr>
        <w:t>Hdc</w:t>
      </w:r>
      <w:proofErr w:type="spellEnd"/>
      <w:r w:rsidRPr="00467221">
        <w:rPr>
          <w:rFonts w:ascii="Times New Roman" w:hAnsi="Times New Roman" w:cs="Times New Roman"/>
          <w:sz w:val="24"/>
        </w:rPr>
        <w:t xml:space="preserve"> transgene containing a 6X-HIS tagged </w:t>
      </w:r>
      <w:proofErr w:type="spellStart"/>
      <w:r w:rsidRPr="00467221">
        <w:rPr>
          <w:rFonts w:ascii="Times New Roman" w:hAnsi="Times New Roman" w:cs="Times New Roman"/>
          <w:sz w:val="24"/>
        </w:rPr>
        <w:t>Hdc</w:t>
      </w:r>
      <w:proofErr w:type="spellEnd"/>
      <w:r w:rsidRPr="00467221">
        <w:rPr>
          <w:rFonts w:ascii="Times New Roman" w:hAnsi="Times New Roman" w:cs="Times New Roman"/>
          <w:sz w:val="24"/>
        </w:rPr>
        <w:t xml:space="preserve"> gene was transformed into HdcJK910 mutant flies that normally have little to no histamine or HDC activity. Results indicate that while one of the epitope tags appears to disrupt </w:t>
      </w:r>
      <w:proofErr w:type="spellStart"/>
      <w:r w:rsidRPr="00467221">
        <w:rPr>
          <w:rFonts w:ascii="Times New Roman" w:hAnsi="Times New Roman" w:cs="Times New Roman"/>
          <w:sz w:val="24"/>
        </w:rPr>
        <w:t>Hdc</w:t>
      </w:r>
      <w:proofErr w:type="spellEnd"/>
      <w:r w:rsidRPr="00467221">
        <w:rPr>
          <w:rFonts w:ascii="Times New Roman" w:hAnsi="Times New Roman" w:cs="Times New Roman"/>
          <w:sz w:val="24"/>
        </w:rPr>
        <w:t xml:space="preserve"> function (indicated by a lack of histamine staining in the CNS), a 6X-HIS tag in a different location of the HDC protein structure appears to have no disruptive effect on </w:t>
      </w:r>
      <w:proofErr w:type="spellStart"/>
      <w:r w:rsidRPr="00467221">
        <w:rPr>
          <w:rFonts w:ascii="Times New Roman" w:hAnsi="Times New Roman" w:cs="Times New Roman"/>
          <w:sz w:val="24"/>
        </w:rPr>
        <w:t>Hdc</w:t>
      </w:r>
      <w:proofErr w:type="spellEnd"/>
      <w:r w:rsidRPr="00467221">
        <w:rPr>
          <w:rFonts w:ascii="Times New Roman" w:hAnsi="Times New Roman" w:cs="Times New Roman"/>
          <w:sz w:val="24"/>
        </w:rPr>
        <w:t xml:space="preserve"> function (indicated by normal histamine staining in the CNS). Assuming other epitopes can be used that may be easier to detect in tissue; this approach should enable further studies into the biochemistry and cell biology of HDC in vivo.</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keepNext/>
        <w:keepLines/>
        <w:spacing w:after="0" w:line="360" w:lineRule="auto"/>
        <w:contextualSpacing/>
        <w:outlineLvl w:val="0"/>
        <w:rPr>
          <w:rFonts w:ascii="Times New Roman" w:eastAsiaTheme="majorEastAsia" w:hAnsi="Times New Roman" w:cs="Times New Roman"/>
          <w:b/>
          <w:bCs/>
          <w:sz w:val="24"/>
          <w:szCs w:val="24"/>
        </w:rPr>
      </w:pPr>
      <w:bookmarkStart w:id="44" w:name="_Toc444087380"/>
      <w:bookmarkStart w:id="45" w:name="_Toc445731704"/>
      <w:bookmarkStart w:id="46" w:name="_Toc447116818"/>
      <w:r w:rsidRPr="00467221">
        <w:rPr>
          <w:rFonts w:ascii="Times New Roman" w:eastAsiaTheme="majorEastAsia" w:hAnsi="Times New Roman" w:cs="Times New Roman"/>
          <w:b/>
          <w:bCs/>
          <w:sz w:val="24"/>
          <w:szCs w:val="24"/>
        </w:rPr>
        <w:t>Fisher, Nicole</w:t>
      </w:r>
      <w:bookmarkEnd w:id="44"/>
      <w:bookmarkEnd w:id="45"/>
      <w:bookmarkEnd w:id="46"/>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January - March FY12</w:t>
      </w: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East Central Writing Centers Association</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lastRenderedPageBreak/>
        <w:t>Cohesion, Coherence, and Collaboration: How Writing Centers Can Aid Students with Stilted Syntax</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Many teachers and consultants feel we have a felt sense for what good writing sounds like, but describing this style to students can be difficult. This presentation will discuss strategies in cohesion, coherence, and collaboration and how to use these strategies to aid students who struggle to form eloquent syntax.</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keepNext/>
        <w:keepLines/>
        <w:spacing w:after="0" w:line="360" w:lineRule="auto"/>
        <w:contextualSpacing/>
        <w:outlineLvl w:val="0"/>
        <w:rPr>
          <w:rFonts w:ascii="Times New Roman" w:eastAsiaTheme="majorEastAsia" w:hAnsi="Times New Roman" w:cs="Times New Roman"/>
          <w:b/>
          <w:bCs/>
          <w:sz w:val="24"/>
          <w:szCs w:val="24"/>
        </w:rPr>
      </w:pPr>
      <w:bookmarkStart w:id="47" w:name="_Toc444087381"/>
      <w:bookmarkStart w:id="48" w:name="_Toc445731705"/>
      <w:bookmarkStart w:id="49" w:name="_Toc447116819"/>
      <w:r w:rsidRPr="00467221">
        <w:rPr>
          <w:rFonts w:ascii="Times New Roman" w:eastAsiaTheme="majorEastAsia" w:hAnsi="Times New Roman" w:cs="Times New Roman"/>
          <w:b/>
          <w:bCs/>
          <w:sz w:val="24"/>
          <w:szCs w:val="24"/>
        </w:rPr>
        <w:t>Furner, Jennifer</w:t>
      </w:r>
      <w:bookmarkEnd w:id="47"/>
      <w:bookmarkEnd w:id="48"/>
      <w:bookmarkEnd w:id="49"/>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January - March FY12</w:t>
      </w: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The Louisville Conference on Literature and Culture since 1900</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"Split Identities: </w:t>
      </w:r>
      <w:proofErr w:type="spellStart"/>
      <w:r w:rsidRPr="00467221">
        <w:rPr>
          <w:rFonts w:ascii="Times New Roman" w:hAnsi="Times New Roman" w:cs="Times New Roman"/>
          <w:sz w:val="24"/>
        </w:rPr>
        <w:t>Lacan's</w:t>
      </w:r>
      <w:proofErr w:type="spellEnd"/>
      <w:r w:rsidRPr="00467221">
        <w:rPr>
          <w:rFonts w:ascii="Times New Roman" w:hAnsi="Times New Roman" w:cs="Times New Roman"/>
          <w:sz w:val="24"/>
        </w:rPr>
        <w:t xml:space="preserve"> Mirror Stage in Shirley Jackson's 'The Tooth'"</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During the Cold War era, successful white educated young couples sought security and comfort by leaving the cities and settling in the suburbs. As Elaine Tyler May wrote in Homeward Bound, Suburbia would serve as a bulwark against communism and class conflict. This great migration to the suburbs signified the importance placed on community, specifically, the family unit. The housewives of these fearful and unstable times were not only held accountable for the organization of the home, but for</w:t>
      </w:r>
    </w:p>
    <w:p w:rsidR="00B84041" w:rsidRPr="00467221" w:rsidRDefault="00B84041" w:rsidP="00B84041">
      <w:pPr>
        <w:spacing w:after="0" w:line="360" w:lineRule="auto"/>
        <w:contextualSpacing/>
        <w:rPr>
          <w:rFonts w:ascii="Times New Roman" w:hAnsi="Times New Roman" w:cs="Times New Roman"/>
          <w:sz w:val="24"/>
        </w:rPr>
      </w:pPr>
      <w:proofErr w:type="gramStart"/>
      <w:r w:rsidRPr="00467221">
        <w:rPr>
          <w:rFonts w:ascii="Times New Roman" w:hAnsi="Times New Roman" w:cs="Times New Roman"/>
          <w:sz w:val="24"/>
        </w:rPr>
        <w:t>the</w:t>
      </w:r>
      <w:proofErr w:type="gramEnd"/>
      <w:r w:rsidRPr="00467221">
        <w:rPr>
          <w:rFonts w:ascii="Times New Roman" w:hAnsi="Times New Roman" w:cs="Times New Roman"/>
          <w:sz w:val="24"/>
        </w:rPr>
        <w:t xml:space="preserve"> happiness and health of all family members. In other words, they were married to their homes. Housewives most important responsibility was tending to others needs ahead of their own to the point where caring for </w:t>
      </w:r>
      <w:proofErr w:type="spellStart"/>
      <w:r w:rsidRPr="00467221">
        <w:rPr>
          <w:rFonts w:ascii="Times New Roman" w:hAnsi="Times New Roman" w:cs="Times New Roman"/>
          <w:sz w:val="24"/>
        </w:rPr>
        <w:t>ones</w:t>
      </w:r>
      <w:proofErr w:type="spellEnd"/>
      <w:r w:rsidRPr="00467221">
        <w:rPr>
          <w:rFonts w:ascii="Times New Roman" w:hAnsi="Times New Roman" w:cs="Times New Roman"/>
          <w:sz w:val="24"/>
        </w:rPr>
        <w:t xml:space="preserve"> family became ones whole identity.</w:t>
      </w:r>
      <w:r w:rsidRPr="00467221">
        <w:rPr>
          <w:rFonts w:ascii="Times New Roman" w:hAnsi="Times New Roman" w:cs="Times New Roman"/>
          <w:sz w:val="24"/>
        </w:rPr>
        <w:cr/>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The rules of suburbia, however, are not followed within the city limits. In the city, time rushes faster and ones only responsibility is to oneself. Shirley Jackson uses her short story The Tooth to portray the city as a place devoid of all the common rules by which housewives live their lives. Without their everyday responsibilities, women, while in the city and surrounded by strangers, lose all sense of purpose. </w:t>
      </w:r>
      <w:proofErr w:type="gramStart"/>
      <w:r w:rsidRPr="00467221">
        <w:rPr>
          <w:rFonts w:ascii="Times New Roman" w:hAnsi="Times New Roman" w:cs="Times New Roman"/>
          <w:sz w:val="24"/>
        </w:rPr>
        <w:t>Jacksons</w:t>
      </w:r>
      <w:proofErr w:type="gramEnd"/>
      <w:r w:rsidRPr="00467221">
        <w:rPr>
          <w:rFonts w:ascii="Times New Roman" w:hAnsi="Times New Roman" w:cs="Times New Roman"/>
          <w:sz w:val="24"/>
        </w:rPr>
        <w:t xml:space="preserve"> protagonist takes this opportunity to shed her housewife identity freely and discover her individuality outside of </w:t>
      </w:r>
      <w:proofErr w:type="spellStart"/>
      <w:r w:rsidRPr="00467221">
        <w:rPr>
          <w:rFonts w:ascii="Times New Roman" w:hAnsi="Times New Roman" w:cs="Times New Roman"/>
          <w:sz w:val="24"/>
        </w:rPr>
        <w:t>societys</w:t>
      </w:r>
      <w:proofErr w:type="spellEnd"/>
      <w:r w:rsidRPr="00467221">
        <w:rPr>
          <w:rFonts w:ascii="Times New Roman" w:hAnsi="Times New Roman" w:cs="Times New Roman"/>
          <w:sz w:val="24"/>
        </w:rPr>
        <w:t xml:space="preserve"> demands.</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Using Jacques </w:t>
      </w:r>
      <w:proofErr w:type="spellStart"/>
      <w:r w:rsidRPr="00467221">
        <w:rPr>
          <w:rFonts w:ascii="Times New Roman" w:hAnsi="Times New Roman" w:cs="Times New Roman"/>
          <w:sz w:val="24"/>
        </w:rPr>
        <w:t>Lacans</w:t>
      </w:r>
      <w:proofErr w:type="spellEnd"/>
      <w:r w:rsidRPr="00467221">
        <w:rPr>
          <w:rFonts w:ascii="Times New Roman" w:hAnsi="Times New Roman" w:cs="Times New Roman"/>
          <w:sz w:val="24"/>
        </w:rPr>
        <w:t xml:space="preserve"> Mirror Stage to examine </w:t>
      </w:r>
      <w:proofErr w:type="gramStart"/>
      <w:r w:rsidRPr="00467221">
        <w:rPr>
          <w:rFonts w:ascii="Times New Roman" w:hAnsi="Times New Roman" w:cs="Times New Roman"/>
          <w:sz w:val="24"/>
        </w:rPr>
        <w:t>Jacksons</w:t>
      </w:r>
      <w:proofErr w:type="gramEnd"/>
      <w:r w:rsidRPr="00467221">
        <w:rPr>
          <w:rFonts w:ascii="Times New Roman" w:hAnsi="Times New Roman" w:cs="Times New Roman"/>
          <w:sz w:val="24"/>
        </w:rPr>
        <w:t xml:space="preserve"> short story, this paper will</w:t>
      </w:r>
    </w:p>
    <w:p w:rsidR="00B84041" w:rsidRPr="00467221" w:rsidRDefault="00B84041" w:rsidP="00B84041">
      <w:pPr>
        <w:spacing w:after="0" w:line="360" w:lineRule="auto"/>
        <w:contextualSpacing/>
        <w:rPr>
          <w:rFonts w:ascii="Times New Roman" w:hAnsi="Times New Roman" w:cs="Times New Roman"/>
          <w:sz w:val="24"/>
        </w:rPr>
      </w:pPr>
      <w:proofErr w:type="gramStart"/>
      <w:r w:rsidRPr="00467221">
        <w:rPr>
          <w:rFonts w:ascii="Times New Roman" w:hAnsi="Times New Roman" w:cs="Times New Roman"/>
          <w:sz w:val="24"/>
        </w:rPr>
        <w:t>demonstrate</w:t>
      </w:r>
      <w:proofErr w:type="gramEnd"/>
      <w:r w:rsidRPr="00467221">
        <w:rPr>
          <w:rFonts w:ascii="Times New Roman" w:hAnsi="Times New Roman" w:cs="Times New Roman"/>
          <w:sz w:val="24"/>
        </w:rPr>
        <w:t xml:space="preserve"> how Cold War-era women were identified only by their success at keeping up a home and how, once the home is separated from them, they attempt to discover who they are as an individual separate from the expectations society has placed on them.</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keepNext/>
        <w:keepLines/>
        <w:spacing w:after="0" w:line="360" w:lineRule="auto"/>
        <w:contextualSpacing/>
        <w:outlineLvl w:val="0"/>
        <w:rPr>
          <w:rFonts w:ascii="Times New Roman" w:eastAsiaTheme="majorEastAsia" w:hAnsi="Times New Roman" w:cs="Times New Roman"/>
          <w:b/>
          <w:bCs/>
          <w:sz w:val="24"/>
          <w:szCs w:val="24"/>
        </w:rPr>
      </w:pPr>
      <w:bookmarkStart w:id="50" w:name="_Toc444087382"/>
      <w:bookmarkStart w:id="51" w:name="_Toc445731706"/>
      <w:bookmarkStart w:id="52" w:name="_Toc447116820"/>
      <w:r w:rsidRPr="00467221">
        <w:rPr>
          <w:rFonts w:ascii="Times New Roman" w:eastAsiaTheme="majorEastAsia" w:hAnsi="Times New Roman" w:cs="Times New Roman"/>
          <w:b/>
          <w:bCs/>
          <w:sz w:val="24"/>
          <w:szCs w:val="24"/>
        </w:rPr>
        <w:t>Gray, Lauren</w:t>
      </w:r>
      <w:bookmarkEnd w:id="50"/>
      <w:bookmarkEnd w:id="51"/>
      <w:bookmarkEnd w:id="52"/>
      <w:r w:rsidRPr="00467221">
        <w:rPr>
          <w:rFonts w:ascii="Times New Roman" w:eastAsiaTheme="majorEastAsia" w:hAnsi="Times New Roman" w:cs="Times New Roman"/>
          <w:b/>
          <w:bCs/>
          <w:sz w:val="24"/>
          <w:szCs w:val="24"/>
        </w:rPr>
        <w:t xml:space="preserve"> </w:t>
      </w: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January - March FY12</w:t>
      </w: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2012 Academy of Criminal Justice Sciences (ACJS) Annual Meeting: Sustainable Justice</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"Exploring Male and Female Inmate Misconduct"</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No Abstract.</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keepNext/>
        <w:keepLines/>
        <w:spacing w:after="0" w:line="360" w:lineRule="auto"/>
        <w:contextualSpacing/>
        <w:outlineLvl w:val="0"/>
        <w:rPr>
          <w:rFonts w:ascii="Times New Roman" w:eastAsiaTheme="majorEastAsia" w:hAnsi="Times New Roman" w:cs="Times New Roman"/>
          <w:b/>
          <w:bCs/>
          <w:sz w:val="24"/>
          <w:szCs w:val="28"/>
        </w:rPr>
      </w:pPr>
      <w:bookmarkStart w:id="53" w:name="_Toc444087383"/>
      <w:bookmarkStart w:id="54" w:name="_Toc445731707"/>
      <w:bookmarkStart w:id="55" w:name="_Toc447116821"/>
      <w:proofErr w:type="spellStart"/>
      <w:r w:rsidRPr="00467221">
        <w:rPr>
          <w:rFonts w:ascii="Times New Roman" w:eastAsiaTheme="majorEastAsia" w:hAnsi="Times New Roman" w:cs="Times New Roman"/>
          <w:b/>
          <w:bCs/>
          <w:sz w:val="24"/>
          <w:szCs w:val="28"/>
        </w:rPr>
        <w:t>Greenlees</w:t>
      </w:r>
      <w:proofErr w:type="spellEnd"/>
      <w:r w:rsidRPr="00467221">
        <w:rPr>
          <w:rFonts w:ascii="Times New Roman" w:eastAsiaTheme="majorEastAsia" w:hAnsi="Times New Roman" w:cs="Times New Roman"/>
          <w:b/>
          <w:bCs/>
          <w:sz w:val="24"/>
          <w:szCs w:val="28"/>
        </w:rPr>
        <w:t>, Kimberly</w:t>
      </w:r>
      <w:bookmarkEnd w:id="53"/>
      <w:bookmarkEnd w:id="54"/>
      <w:bookmarkEnd w:id="55"/>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January - March FY12</w:t>
      </w: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2012 Academy of Criminal Justice Sciences (ACJS) Annual Meeting: Sustainable Justice</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"The Need (Still) to Offer White Collar Crime Courses in Criminal Justice Curriculum"</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White-collar crime costs more economic harm then all street and property crime combined. The scandals of Enron, Martha Stewart, </w:t>
      </w:r>
      <w:proofErr w:type="spellStart"/>
      <w:r w:rsidRPr="00467221">
        <w:rPr>
          <w:rFonts w:ascii="Times New Roman" w:hAnsi="Times New Roman" w:cs="Times New Roman"/>
          <w:sz w:val="24"/>
        </w:rPr>
        <w:t>Worldcom</w:t>
      </w:r>
      <w:proofErr w:type="spellEnd"/>
      <w:r w:rsidRPr="00467221">
        <w:rPr>
          <w:rFonts w:ascii="Times New Roman" w:hAnsi="Times New Roman" w:cs="Times New Roman"/>
          <w:sz w:val="24"/>
        </w:rPr>
        <w:t xml:space="preserve"> and Bernie Madoff have received some media attention, but many go ignored. If white-collar crimes do exist and cost taxpayers billions of dollars then it would make sense that these crimes are taught to future criminal justice practitioners in the various criminal justice departments in the United States. Yet less than 10% of the criminal justice departments across the United States have a dedicated course on white-collar crime. This paper examines this issue and gives several reasons why such courses are needed.</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Kimberly </w:t>
      </w:r>
      <w:proofErr w:type="spellStart"/>
      <w:r w:rsidRPr="00467221">
        <w:rPr>
          <w:rFonts w:ascii="Times New Roman" w:hAnsi="Times New Roman" w:cs="Times New Roman"/>
          <w:sz w:val="24"/>
        </w:rPr>
        <w:t>Greenlees</w:t>
      </w:r>
      <w:proofErr w:type="spellEnd"/>
      <w:r w:rsidRPr="00467221">
        <w:rPr>
          <w:rFonts w:ascii="Times New Roman" w:hAnsi="Times New Roman" w:cs="Times New Roman"/>
          <w:sz w:val="24"/>
        </w:rPr>
        <w:t xml:space="preserve"> and Debra Ross</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keepNext/>
        <w:keepLines/>
        <w:spacing w:after="0" w:line="360" w:lineRule="auto"/>
        <w:contextualSpacing/>
        <w:outlineLvl w:val="0"/>
        <w:rPr>
          <w:rFonts w:ascii="Times New Roman" w:eastAsiaTheme="majorEastAsia" w:hAnsi="Times New Roman" w:cs="Times New Roman"/>
          <w:b/>
          <w:bCs/>
          <w:sz w:val="24"/>
          <w:szCs w:val="24"/>
        </w:rPr>
      </w:pPr>
      <w:bookmarkStart w:id="56" w:name="_Toc444087384"/>
      <w:bookmarkStart w:id="57" w:name="_Toc445731708"/>
      <w:bookmarkStart w:id="58" w:name="_Toc447116822"/>
      <w:r w:rsidRPr="00467221">
        <w:rPr>
          <w:rFonts w:ascii="Times New Roman" w:eastAsiaTheme="majorEastAsia" w:hAnsi="Times New Roman" w:cs="Times New Roman"/>
          <w:b/>
          <w:bCs/>
          <w:sz w:val="24"/>
          <w:szCs w:val="24"/>
        </w:rPr>
        <w:lastRenderedPageBreak/>
        <w:t>Grit, Joseph</w:t>
      </w:r>
      <w:bookmarkEnd w:id="56"/>
      <w:bookmarkEnd w:id="57"/>
      <w:bookmarkEnd w:id="58"/>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January - March FY12</w:t>
      </w: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243rd American Chemical Society (ACS) Spring 2012 National Meeting</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"Can we improve research experiences to better address nature of science concepts?"</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According to the NSTA position statement regarding the Nature of Science (NOS), all those involved with science teaching and learning should have a common, accurate view of NOS. As NOS deals with how scientific knowledge is constructed, a research experience, where participants are involved in constructing scientific knowledge, can be viewed as imperative for developing a sound understanding of NOS. Our study examines the effects of a research experience for teachers, which is part of the Target Inquiry professional development program, on </w:t>
      </w:r>
      <w:proofErr w:type="gramStart"/>
      <w:r w:rsidRPr="00467221">
        <w:rPr>
          <w:rFonts w:ascii="Times New Roman" w:hAnsi="Times New Roman" w:cs="Times New Roman"/>
          <w:sz w:val="24"/>
        </w:rPr>
        <w:t>teachers</w:t>
      </w:r>
      <w:proofErr w:type="gramEnd"/>
      <w:r w:rsidRPr="00467221">
        <w:rPr>
          <w:rFonts w:ascii="Times New Roman" w:hAnsi="Times New Roman" w:cs="Times New Roman"/>
          <w:sz w:val="24"/>
        </w:rPr>
        <w:t xml:space="preserve"> views of NOS, and compares teachers views to those of experts, the science research mentors. Participants NOS views were measured using the VNOS-B form as well as the Thinking </w:t>
      </w:r>
      <w:proofErr w:type="gramStart"/>
      <w:r w:rsidRPr="00467221">
        <w:rPr>
          <w:rFonts w:ascii="Times New Roman" w:hAnsi="Times New Roman" w:cs="Times New Roman"/>
          <w:sz w:val="24"/>
        </w:rPr>
        <w:t>About</w:t>
      </w:r>
      <w:proofErr w:type="gramEnd"/>
      <w:r w:rsidRPr="00467221">
        <w:rPr>
          <w:rFonts w:ascii="Times New Roman" w:hAnsi="Times New Roman" w:cs="Times New Roman"/>
          <w:sz w:val="24"/>
        </w:rPr>
        <w:t xml:space="preserve"> Science Survey. This poster will report the study findings as well as discuss some simple instructional modifications or activities that can be used in conjunction with the research experience that may enhance constructive changes to NOS views.</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keepNext/>
        <w:keepLines/>
        <w:spacing w:after="0" w:line="360" w:lineRule="auto"/>
        <w:contextualSpacing/>
        <w:outlineLvl w:val="0"/>
        <w:rPr>
          <w:rFonts w:ascii="Times New Roman" w:eastAsiaTheme="majorEastAsia" w:hAnsi="Times New Roman" w:cs="Times New Roman"/>
          <w:b/>
          <w:bCs/>
          <w:sz w:val="24"/>
          <w:szCs w:val="28"/>
        </w:rPr>
      </w:pPr>
      <w:bookmarkStart w:id="59" w:name="_Toc444087385"/>
      <w:bookmarkStart w:id="60" w:name="_Toc445731709"/>
      <w:bookmarkStart w:id="61" w:name="_Toc447116823"/>
      <w:r w:rsidRPr="00467221">
        <w:rPr>
          <w:rFonts w:ascii="Times New Roman" w:eastAsiaTheme="majorEastAsia" w:hAnsi="Times New Roman" w:cs="Times New Roman"/>
          <w:b/>
          <w:bCs/>
          <w:sz w:val="24"/>
          <w:szCs w:val="28"/>
        </w:rPr>
        <w:t>Kilbourne, Zoe</w:t>
      </w:r>
      <w:bookmarkEnd w:id="59"/>
      <w:bookmarkEnd w:id="60"/>
      <w:bookmarkEnd w:id="61"/>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January - March FY12</w:t>
      </w: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243rd American Chemical Society (ACS) Spring 2012 National Meeting</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"Defining the mechanistic pathway of the antibiotic resistance enzyme OXA-1 beta lactamase"</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Beta-lactam antibiotics, such as penicillin, are the biochemical key to preventing bacterial infections. As a result of the expression of four classes (A-D) of beta-lactamase enzymes, bacteria have developed increased resistance to antibiotics and continue to pose a daunting public health threat. Specifically, class D beta-lactamases are characterized by a serine nucleophile activated by an atypical </w:t>
      </w:r>
      <w:proofErr w:type="spellStart"/>
      <w:r w:rsidRPr="00467221">
        <w:rPr>
          <w:rFonts w:ascii="Times New Roman" w:hAnsi="Times New Roman" w:cs="Times New Roman"/>
          <w:sz w:val="24"/>
        </w:rPr>
        <w:t>carboxylated</w:t>
      </w:r>
      <w:proofErr w:type="spellEnd"/>
      <w:r w:rsidRPr="00467221">
        <w:rPr>
          <w:rFonts w:ascii="Times New Roman" w:hAnsi="Times New Roman" w:cs="Times New Roman"/>
          <w:sz w:val="24"/>
        </w:rPr>
        <w:t xml:space="preserve"> lysine which acts as the general base. Little is known about the enzymes' initial recognition of its beta-lactam substrate and the subsequent mechanistic pathway. Of the nearly 160 known Class D beta-lactamases that contribute to </w:t>
      </w:r>
      <w:r w:rsidRPr="00467221">
        <w:rPr>
          <w:rFonts w:ascii="Times New Roman" w:hAnsi="Times New Roman" w:cs="Times New Roman"/>
          <w:sz w:val="24"/>
        </w:rPr>
        <w:lastRenderedPageBreak/>
        <w:t>resistance in bacterial infections like Pseudomonas aeruginosa, OXA -1 represents a subclass exhibiting increased activity against the penicillinase-resistant beta-lactam antibiotic oxacillin. Using a mutant OXA-1 (Ser67Gly), the structure of the enzyme complexed with the hydrolyzed oxacillin product was determined to 1.2 Å resolution. This atomic-level structure provides insight into the nuances of Class D beta-lactamase mechanism.</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keepNext/>
        <w:keepLines/>
        <w:spacing w:after="0" w:line="360" w:lineRule="auto"/>
        <w:contextualSpacing/>
        <w:outlineLvl w:val="0"/>
        <w:rPr>
          <w:rFonts w:ascii="Times New Roman" w:eastAsiaTheme="majorEastAsia" w:hAnsi="Times New Roman" w:cs="Times New Roman"/>
          <w:b/>
          <w:bCs/>
          <w:sz w:val="24"/>
          <w:szCs w:val="28"/>
        </w:rPr>
      </w:pPr>
      <w:bookmarkStart w:id="62" w:name="_Toc444087386"/>
      <w:bookmarkStart w:id="63" w:name="_Toc445731710"/>
      <w:bookmarkStart w:id="64" w:name="_Toc447116824"/>
      <w:proofErr w:type="spellStart"/>
      <w:r w:rsidRPr="00467221">
        <w:rPr>
          <w:rFonts w:ascii="Times New Roman" w:eastAsiaTheme="majorEastAsia" w:hAnsi="Times New Roman" w:cs="Times New Roman"/>
          <w:b/>
          <w:bCs/>
          <w:sz w:val="24"/>
          <w:szCs w:val="28"/>
        </w:rPr>
        <w:t>Lachheb</w:t>
      </w:r>
      <w:proofErr w:type="spellEnd"/>
      <w:r w:rsidRPr="00467221">
        <w:rPr>
          <w:rFonts w:ascii="Times New Roman" w:eastAsiaTheme="majorEastAsia" w:hAnsi="Times New Roman" w:cs="Times New Roman"/>
          <w:b/>
          <w:bCs/>
          <w:sz w:val="24"/>
          <w:szCs w:val="28"/>
        </w:rPr>
        <w:t>, Ahmed</w:t>
      </w:r>
      <w:bookmarkEnd w:id="62"/>
      <w:bookmarkEnd w:id="63"/>
      <w:bookmarkEnd w:id="64"/>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January - March FY12</w:t>
      </w: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SITE 2012 Conference</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"Student &amp; Teacher Perceptions of Ubiquitous Computing"</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Many ubiquitous computing initiatives provide teacher perceptions or student perceptions on a single survey after the program has been implement for a year or less. The current study compares responses from surveys administered to teachers and students in grades 6 - 12 prior to the initiative beginning and repeated annually for 2 years. Responses cover home use of technology to school use of technology.</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keepNext/>
        <w:keepLines/>
        <w:spacing w:after="0" w:line="360" w:lineRule="auto"/>
        <w:contextualSpacing/>
        <w:outlineLvl w:val="0"/>
        <w:rPr>
          <w:rFonts w:ascii="Times New Roman" w:eastAsiaTheme="majorEastAsia" w:hAnsi="Times New Roman" w:cs="Times New Roman"/>
          <w:b/>
          <w:bCs/>
          <w:sz w:val="24"/>
          <w:szCs w:val="28"/>
        </w:rPr>
      </w:pPr>
      <w:bookmarkStart w:id="65" w:name="_Toc444087387"/>
      <w:bookmarkStart w:id="66" w:name="_Toc445731711"/>
      <w:bookmarkStart w:id="67" w:name="_Toc447116825"/>
      <w:proofErr w:type="spellStart"/>
      <w:r w:rsidRPr="00467221">
        <w:rPr>
          <w:rFonts w:ascii="Times New Roman" w:eastAsiaTheme="majorEastAsia" w:hAnsi="Times New Roman" w:cs="Times New Roman"/>
          <w:b/>
          <w:bCs/>
          <w:sz w:val="24"/>
          <w:szCs w:val="28"/>
        </w:rPr>
        <w:t>Latshaw</w:t>
      </w:r>
      <w:proofErr w:type="spellEnd"/>
      <w:r w:rsidRPr="00467221">
        <w:rPr>
          <w:rFonts w:ascii="Times New Roman" w:eastAsiaTheme="majorEastAsia" w:hAnsi="Times New Roman" w:cs="Times New Roman"/>
          <w:b/>
          <w:bCs/>
          <w:sz w:val="24"/>
          <w:szCs w:val="28"/>
        </w:rPr>
        <w:t>, Skylar</w:t>
      </w:r>
      <w:bookmarkEnd w:id="65"/>
      <w:bookmarkEnd w:id="66"/>
      <w:bookmarkEnd w:id="67"/>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January - March FY12</w:t>
      </w: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American Literature Association: Cormac McCarthy, Ernest Hemmingway and Their Traditions</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"Foucault's </w:t>
      </w:r>
      <w:proofErr w:type="spellStart"/>
      <w:r w:rsidRPr="00467221">
        <w:rPr>
          <w:rFonts w:ascii="Times New Roman" w:hAnsi="Times New Roman" w:cs="Times New Roman"/>
          <w:sz w:val="24"/>
        </w:rPr>
        <w:t>Panopticonic</w:t>
      </w:r>
      <w:proofErr w:type="spellEnd"/>
      <w:r w:rsidRPr="00467221">
        <w:rPr>
          <w:rFonts w:ascii="Times New Roman" w:hAnsi="Times New Roman" w:cs="Times New Roman"/>
          <w:sz w:val="24"/>
        </w:rPr>
        <w:t xml:space="preserve"> Gaze and Cormac McCarthy's The Road (abbreviated)"</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Cormac </w:t>
      </w:r>
      <w:proofErr w:type="spellStart"/>
      <w:r w:rsidRPr="00467221">
        <w:rPr>
          <w:rFonts w:ascii="Times New Roman" w:hAnsi="Times New Roman" w:cs="Times New Roman"/>
          <w:sz w:val="24"/>
        </w:rPr>
        <w:t>McCarthys</w:t>
      </w:r>
      <w:proofErr w:type="spellEnd"/>
      <w:r w:rsidRPr="00467221">
        <w:rPr>
          <w:rFonts w:ascii="Times New Roman" w:hAnsi="Times New Roman" w:cs="Times New Roman"/>
          <w:sz w:val="24"/>
        </w:rPr>
        <w:t xml:space="preserve"> </w:t>
      </w:r>
      <w:proofErr w:type="gramStart"/>
      <w:r w:rsidRPr="00467221">
        <w:rPr>
          <w:rFonts w:ascii="Times New Roman" w:hAnsi="Times New Roman" w:cs="Times New Roman"/>
          <w:sz w:val="24"/>
        </w:rPr>
        <w:t>The</w:t>
      </w:r>
      <w:proofErr w:type="gramEnd"/>
      <w:r w:rsidRPr="00467221">
        <w:rPr>
          <w:rFonts w:ascii="Times New Roman" w:hAnsi="Times New Roman" w:cs="Times New Roman"/>
          <w:sz w:val="24"/>
        </w:rPr>
        <w:t xml:space="preserve"> Road is not only considered one of his masterpieces, but also the black sheep of his novels. Many critics and fans of McCarthy note that its post-apocalyptic setting sets The Road apart from the realism of </w:t>
      </w:r>
      <w:proofErr w:type="spellStart"/>
      <w:r w:rsidRPr="00467221">
        <w:rPr>
          <w:rFonts w:ascii="Times New Roman" w:hAnsi="Times New Roman" w:cs="Times New Roman"/>
          <w:sz w:val="24"/>
        </w:rPr>
        <w:t>McCarthys</w:t>
      </w:r>
      <w:proofErr w:type="spellEnd"/>
      <w:r w:rsidRPr="00467221">
        <w:rPr>
          <w:rFonts w:ascii="Times New Roman" w:hAnsi="Times New Roman" w:cs="Times New Roman"/>
          <w:sz w:val="24"/>
        </w:rPr>
        <w:t xml:space="preserve"> other works, some even arguing that it should be classified and read as science fiction. The world, deprived of flora and fauna, is certainly an alien landscape, with the few people left shells of who they once were, many resorting to </w:t>
      </w:r>
      <w:proofErr w:type="spellStart"/>
      <w:r w:rsidRPr="00467221">
        <w:rPr>
          <w:rFonts w:ascii="Times New Roman" w:hAnsi="Times New Roman" w:cs="Times New Roman"/>
          <w:sz w:val="24"/>
        </w:rPr>
        <w:t>cannibalism.The</w:t>
      </w:r>
      <w:proofErr w:type="spellEnd"/>
      <w:r w:rsidRPr="00467221">
        <w:rPr>
          <w:rFonts w:ascii="Times New Roman" w:hAnsi="Times New Roman" w:cs="Times New Roman"/>
          <w:sz w:val="24"/>
        </w:rPr>
        <w:t xml:space="preserve"> post-apocalyptic setting of The Road functions differently than the world before the cataclysmic event. Priorities have shifted; survival and medical skills are essential. Sight is </w:t>
      </w:r>
      <w:r w:rsidRPr="00467221">
        <w:rPr>
          <w:rFonts w:ascii="Times New Roman" w:hAnsi="Times New Roman" w:cs="Times New Roman"/>
          <w:sz w:val="24"/>
        </w:rPr>
        <w:lastRenderedPageBreak/>
        <w:t>by far the most important of the senses, allowing for scavenging and avoiding danger. The novels protagonists, an unnamed father and son, are constantly searching abandoned houses for food, hiding from cannibals, scouting and keeping watch. The ocular is survival.</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As concrete as the ocular is, it goes beyond the literal in The Road. A component of sight, the gaze, the ability to see and be seen, becomes a psychological obsession with the father, informing his actions, outlook, and goals. Although the gaze is a term used by several critics and philosophers (including Jean-Paul Sartre and Jacques </w:t>
      </w:r>
      <w:proofErr w:type="spellStart"/>
      <w:r w:rsidRPr="00467221">
        <w:rPr>
          <w:rFonts w:ascii="Times New Roman" w:hAnsi="Times New Roman" w:cs="Times New Roman"/>
          <w:sz w:val="24"/>
        </w:rPr>
        <w:t>Lacan</w:t>
      </w:r>
      <w:proofErr w:type="spellEnd"/>
      <w:r w:rsidRPr="00467221">
        <w:rPr>
          <w:rFonts w:ascii="Times New Roman" w:hAnsi="Times New Roman" w:cs="Times New Roman"/>
          <w:sz w:val="24"/>
        </w:rPr>
        <w:t xml:space="preserve">), Michel </w:t>
      </w:r>
      <w:proofErr w:type="spellStart"/>
      <w:r w:rsidRPr="00467221">
        <w:rPr>
          <w:rFonts w:ascii="Times New Roman" w:hAnsi="Times New Roman" w:cs="Times New Roman"/>
          <w:sz w:val="24"/>
        </w:rPr>
        <w:t>Foucaults</w:t>
      </w:r>
      <w:proofErr w:type="spellEnd"/>
      <w:r w:rsidRPr="00467221">
        <w:rPr>
          <w:rFonts w:ascii="Times New Roman" w:hAnsi="Times New Roman" w:cs="Times New Roman"/>
          <w:sz w:val="24"/>
        </w:rPr>
        <w:t xml:space="preserve"> </w:t>
      </w:r>
      <w:proofErr w:type="spellStart"/>
      <w:r w:rsidRPr="00467221">
        <w:rPr>
          <w:rFonts w:ascii="Times New Roman" w:hAnsi="Times New Roman" w:cs="Times New Roman"/>
          <w:sz w:val="24"/>
        </w:rPr>
        <w:t>panopticonic</w:t>
      </w:r>
      <w:proofErr w:type="spellEnd"/>
      <w:r w:rsidRPr="00467221">
        <w:rPr>
          <w:rFonts w:ascii="Times New Roman" w:hAnsi="Times New Roman" w:cs="Times New Roman"/>
          <w:sz w:val="24"/>
        </w:rPr>
        <w:t xml:space="preserve"> gaze is most apt to apply to the </w:t>
      </w:r>
      <w:proofErr w:type="gramStart"/>
      <w:r w:rsidRPr="00467221">
        <w:rPr>
          <w:rFonts w:ascii="Times New Roman" w:hAnsi="Times New Roman" w:cs="Times New Roman"/>
          <w:sz w:val="24"/>
        </w:rPr>
        <w:t>fathers</w:t>
      </w:r>
      <w:proofErr w:type="gramEnd"/>
      <w:r w:rsidRPr="00467221">
        <w:rPr>
          <w:rFonts w:ascii="Times New Roman" w:hAnsi="Times New Roman" w:cs="Times New Roman"/>
          <w:sz w:val="24"/>
        </w:rPr>
        <w:t xml:space="preserve"> situation. By viewing the father through this lens, my paper reveals how much of an impact </w:t>
      </w:r>
      <w:proofErr w:type="spellStart"/>
      <w:proofErr w:type="gramStart"/>
      <w:r w:rsidRPr="00467221">
        <w:rPr>
          <w:rFonts w:ascii="Times New Roman" w:hAnsi="Times New Roman" w:cs="Times New Roman"/>
          <w:sz w:val="24"/>
        </w:rPr>
        <w:t>Foucaults</w:t>
      </w:r>
      <w:proofErr w:type="spellEnd"/>
      <w:proofErr w:type="gramEnd"/>
      <w:r w:rsidRPr="00467221">
        <w:rPr>
          <w:rFonts w:ascii="Times New Roman" w:hAnsi="Times New Roman" w:cs="Times New Roman"/>
          <w:sz w:val="24"/>
        </w:rPr>
        <w:t xml:space="preserve"> </w:t>
      </w:r>
      <w:proofErr w:type="spellStart"/>
      <w:r w:rsidRPr="00467221">
        <w:rPr>
          <w:rFonts w:ascii="Times New Roman" w:hAnsi="Times New Roman" w:cs="Times New Roman"/>
          <w:sz w:val="24"/>
        </w:rPr>
        <w:t>panopticonic</w:t>
      </w:r>
      <w:proofErr w:type="spellEnd"/>
      <w:r w:rsidRPr="00467221">
        <w:rPr>
          <w:rFonts w:ascii="Times New Roman" w:hAnsi="Times New Roman" w:cs="Times New Roman"/>
          <w:sz w:val="24"/>
        </w:rPr>
        <w:t xml:space="preserve"> gaze has on the father in The Road. The gaze creates in him an anxiety of surveillance, isolation from other people and, ultimately, a consistent sense of fear. I argue that it is the fathers own psyche that is not only both the greatest help and hindrance to him and his son, but also an insightful framework to view the novels key </w:t>
      </w:r>
      <w:proofErr w:type="spellStart"/>
      <w:r w:rsidRPr="00467221">
        <w:rPr>
          <w:rFonts w:ascii="Times New Roman" w:hAnsi="Times New Roman" w:cs="Times New Roman"/>
          <w:sz w:val="24"/>
        </w:rPr>
        <w:t>themesespecially</w:t>
      </w:r>
      <w:proofErr w:type="spellEnd"/>
      <w:r w:rsidRPr="00467221">
        <w:rPr>
          <w:rFonts w:ascii="Times New Roman" w:hAnsi="Times New Roman" w:cs="Times New Roman"/>
          <w:sz w:val="24"/>
        </w:rPr>
        <w:t xml:space="preserve"> good and evil, religion, and </w:t>
      </w:r>
      <w:proofErr w:type="spellStart"/>
      <w:r w:rsidRPr="00467221">
        <w:rPr>
          <w:rFonts w:ascii="Times New Roman" w:hAnsi="Times New Roman" w:cs="Times New Roman"/>
          <w:sz w:val="24"/>
        </w:rPr>
        <w:t>generositythrough</w:t>
      </w:r>
      <w:proofErr w:type="spellEnd"/>
      <w:r w:rsidRPr="00467221">
        <w:rPr>
          <w:rFonts w:ascii="Times New Roman" w:hAnsi="Times New Roman" w:cs="Times New Roman"/>
          <w:sz w:val="24"/>
        </w:rPr>
        <w:t>.</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keepNext/>
        <w:keepLines/>
        <w:spacing w:after="0" w:line="360" w:lineRule="auto"/>
        <w:contextualSpacing/>
        <w:outlineLvl w:val="0"/>
        <w:rPr>
          <w:rFonts w:ascii="Times New Roman" w:eastAsiaTheme="majorEastAsia" w:hAnsi="Times New Roman" w:cs="Times New Roman"/>
          <w:b/>
          <w:bCs/>
          <w:sz w:val="24"/>
          <w:szCs w:val="28"/>
        </w:rPr>
      </w:pPr>
      <w:bookmarkStart w:id="68" w:name="_Toc444087388"/>
      <w:bookmarkStart w:id="69" w:name="_Toc445731712"/>
      <w:bookmarkStart w:id="70" w:name="_Toc447116826"/>
      <w:r w:rsidRPr="00467221">
        <w:rPr>
          <w:rFonts w:ascii="Times New Roman" w:eastAsiaTheme="majorEastAsia" w:hAnsi="Times New Roman" w:cs="Times New Roman"/>
          <w:b/>
          <w:bCs/>
          <w:sz w:val="24"/>
          <w:szCs w:val="28"/>
        </w:rPr>
        <w:t>Lyle, Mark</w:t>
      </w:r>
      <w:bookmarkEnd w:id="68"/>
      <w:bookmarkEnd w:id="69"/>
      <w:bookmarkEnd w:id="70"/>
      <w:r w:rsidRPr="00467221">
        <w:rPr>
          <w:rFonts w:ascii="Times New Roman" w:eastAsiaTheme="majorEastAsia" w:hAnsi="Times New Roman" w:cs="Times New Roman"/>
          <w:b/>
          <w:bCs/>
          <w:sz w:val="24"/>
          <w:szCs w:val="28"/>
        </w:rPr>
        <w:t xml:space="preserve"> </w:t>
      </w: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January - March FY12</w:t>
      </w: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National Trumpet Competition</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"Path of Discovery"</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After being accepted from a pre-screened audition, GVSU Trumpet Ensemble C will be competing in the semi-finals of the National Trumpet Competition 2012 in Fairfax, Virginia. Our trumpet ensemble, performing Path of Discovery by Eric Morales, will be competing with the most prestigious trumpet studios in the country such as Juilliard and Northwestern. Grand Valley has a very strong reputation in this competition. Our trumpet ensembles and solo musicians have both earned medals and won on numerous occasions. In addition to participating in the competition itself, we will also be in attendance of Master classes taught by some of the highest regarded trumpet performers and professors in both the country and abroad. The National Trumpet Competition is one of the highest regarded showcases of trumpet excellence and it will be a privilege to compete under Grand Valley's name.</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keepNext/>
        <w:keepLines/>
        <w:spacing w:after="0" w:line="360" w:lineRule="auto"/>
        <w:contextualSpacing/>
        <w:outlineLvl w:val="0"/>
        <w:rPr>
          <w:rFonts w:ascii="Times New Roman" w:eastAsiaTheme="majorEastAsia" w:hAnsi="Times New Roman" w:cs="Times New Roman"/>
          <w:b/>
          <w:bCs/>
          <w:sz w:val="24"/>
          <w:szCs w:val="28"/>
        </w:rPr>
      </w:pPr>
      <w:bookmarkStart w:id="71" w:name="_Toc444087389"/>
      <w:bookmarkStart w:id="72" w:name="_Toc445731713"/>
      <w:bookmarkStart w:id="73" w:name="_Toc447116827"/>
      <w:r w:rsidRPr="00467221">
        <w:rPr>
          <w:rFonts w:ascii="Times New Roman" w:eastAsiaTheme="majorEastAsia" w:hAnsi="Times New Roman" w:cs="Times New Roman"/>
          <w:b/>
          <w:bCs/>
          <w:sz w:val="24"/>
          <w:szCs w:val="28"/>
        </w:rPr>
        <w:t>Meyers, Ashley</w:t>
      </w:r>
      <w:bookmarkEnd w:id="71"/>
      <w:bookmarkEnd w:id="72"/>
      <w:bookmarkEnd w:id="73"/>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January - March FY12</w:t>
      </w: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2012 Society for Photographic Education (SPE) National Conference: Intimacy and Voyeurism: The Public/Private Divide in Photography</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"In the Attic"</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This series began with an unintentional recording of the subconscious. In the beginning of the series I had intention to distract my mind from the loneliness I felt while my partner was away on a three week hiking trip but as with much of life nothing goes as expected. Before starting the series I had come into contact with the work of Francesca Woodman and was inspired by the expressive power of her photographs. </w:t>
      </w:r>
      <w:proofErr w:type="spellStart"/>
      <w:r w:rsidRPr="00467221">
        <w:rPr>
          <w:rFonts w:ascii="Times New Roman" w:hAnsi="Times New Roman" w:cs="Times New Roman"/>
          <w:sz w:val="24"/>
        </w:rPr>
        <w:t>Woodmans</w:t>
      </w:r>
      <w:proofErr w:type="spellEnd"/>
      <w:r w:rsidRPr="00467221">
        <w:rPr>
          <w:rFonts w:ascii="Times New Roman" w:hAnsi="Times New Roman" w:cs="Times New Roman"/>
          <w:sz w:val="24"/>
        </w:rPr>
        <w:t xml:space="preserve"> work is challenging and disorienting all the while emphasizing the role of the female body and bringing the viewer closer to the issue of intimacy. She does this with admirable logic and full of energy, in Virginia </w:t>
      </w:r>
      <w:proofErr w:type="spellStart"/>
      <w:proofErr w:type="gramStart"/>
      <w:r w:rsidRPr="00467221">
        <w:rPr>
          <w:rFonts w:ascii="Times New Roman" w:hAnsi="Times New Roman" w:cs="Times New Roman"/>
          <w:sz w:val="24"/>
        </w:rPr>
        <w:t>Woolfs</w:t>
      </w:r>
      <w:proofErr w:type="spellEnd"/>
      <w:proofErr w:type="gramEnd"/>
      <w:r w:rsidRPr="00467221">
        <w:rPr>
          <w:rFonts w:ascii="Times New Roman" w:hAnsi="Times New Roman" w:cs="Times New Roman"/>
          <w:sz w:val="24"/>
        </w:rPr>
        <w:t xml:space="preserve"> words, like a storm that rushes across everything and tries to free the power of things.</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As I drew inspiration from </w:t>
      </w:r>
      <w:proofErr w:type="spellStart"/>
      <w:r w:rsidRPr="00467221">
        <w:rPr>
          <w:rFonts w:ascii="Times New Roman" w:hAnsi="Times New Roman" w:cs="Times New Roman"/>
          <w:sz w:val="24"/>
        </w:rPr>
        <w:t>Woodmans</w:t>
      </w:r>
      <w:proofErr w:type="spellEnd"/>
      <w:r w:rsidRPr="00467221">
        <w:rPr>
          <w:rFonts w:ascii="Times New Roman" w:hAnsi="Times New Roman" w:cs="Times New Roman"/>
          <w:sz w:val="24"/>
        </w:rPr>
        <w:t xml:space="preserve"> work I began to find a niche in the world for my own work. To be honest this series is not meant for an audience, rather it is meant for me. I would consider the work more as an encrypted visual diary. These photographs have forced me to tap into my subconscious to deal with issues </w:t>
      </w:r>
      <w:proofErr w:type="spellStart"/>
      <w:r w:rsidRPr="00467221">
        <w:rPr>
          <w:rFonts w:ascii="Times New Roman" w:hAnsi="Times New Roman" w:cs="Times New Roman"/>
          <w:sz w:val="24"/>
        </w:rPr>
        <w:t>Ive</w:t>
      </w:r>
      <w:proofErr w:type="spellEnd"/>
      <w:r w:rsidRPr="00467221">
        <w:rPr>
          <w:rFonts w:ascii="Times New Roman" w:hAnsi="Times New Roman" w:cs="Times New Roman"/>
          <w:sz w:val="24"/>
        </w:rPr>
        <w:t xml:space="preserve"> buried deep within my being.</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This portfolio deals with exploring the relationship between self and architectural space. The attic in our apartment became more of a meditative space than a storage area for empty boxes and dust. During this time period the attic provided me the opportunity to freely express my emotions; it was as if I were performing for the camera, a melancholy dance for an audience of one.</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lastRenderedPageBreak/>
        <w:t>The process behind the creation of my work is minimal. When shooting I use a tripod, my camera, the self-timer on my camera and the natural lighting available. I shot in traditional black and white silver and processed my own film and printed the photographs myself.</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keepNext/>
        <w:keepLines/>
        <w:spacing w:after="0" w:line="360" w:lineRule="auto"/>
        <w:contextualSpacing/>
        <w:outlineLvl w:val="0"/>
        <w:rPr>
          <w:rFonts w:ascii="Times New Roman" w:eastAsiaTheme="majorEastAsia" w:hAnsi="Times New Roman" w:cs="Times New Roman"/>
          <w:b/>
          <w:bCs/>
          <w:sz w:val="24"/>
          <w:szCs w:val="28"/>
        </w:rPr>
      </w:pPr>
      <w:bookmarkStart w:id="74" w:name="_Toc444087390"/>
      <w:bookmarkStart w:id="75" w:name="_Toc445731714"/>
      <w:bookmarkStart w:id="76" w:name="_Toc447116828"/>
      <w:r w:rsidRPr="00467221">
        <w:rPr>
          <w:rFonts w:ascii="Times New Roman" w:eastAsiaTheme="majorEastAsia" w:hAnsi="Times New Roman" w:cs="Times New Roman"/>
          <w:b/>
          <w:bCs/>
          <w:sz w:val="24"/>
          <w:szCs w:val="28"/>
        </w:rPr>
        <w:t>Robinson, Carol</w:t>
      </w:r>
      <w:bookmarkEnd w:id="74"/>
      <w:bookmarkEnd w:id="75"/>
      <w:bookmarkEnd w:id="76"/>
      <w:r w:rsidRPr="00467221">
        <w:rPr>
          <w:rFonts w:ascii="Times New Roman" w:eastAsiaTheme="majorEastAsia" w:hAnsi="Times New Roman" w:cs="Times New Roman"/>
          <w:b/>
          <w:bCs/>
          <w:sz w:val="24"/>
          <w:szCs w:val="28"/>
        </w:rPr>
        <w:t xml:space="preserve"> </w:t>
      </w: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January - March FY12</w:t>
      </w: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12th Annual International Meeting on Simulation in Healthcare (IMSH)</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"End of Life Simulation of Therapeutic Communication and Care Using Standard Patients and </w:t>
      </w:r>
      <w:proofErr w:type="spellStart"/>
      <w:r w:rsidRPr="00467221">
        <w:rPr>
          <w:rFonts w:ascii="Times New Roman" w:hAnsi="Times New Roman" w:cs="Times New Roman"/>
          <w:sz w:val="24"/>
        </w:rPr>
        <w:t>SimMan</w:t>
      </w:r>
      <w:proofErr w:type="spellEnd"/>
      <w:r w:rsidRPr="00467221">
        <w:rPr>
          <w:rFonts w:ascii="Times New Roman" w:hAnsi="Times New Roman" w:cs="Times New Roman"/>
          <w:sz w:val="24"/>
        </w:rPr>
        <w:t>"</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Clinical simulation of end-of-life (EOL) scenarios can give students the opportunity to learn the vital concepts of EOL care in a safe, non-threatening environment. We have developed and conducted a live simulation of therapeutic communication for EOL discussion with standard patients, and simulation of an actively dying patient, using one standard patient (family member) and </w:t>
      </w:r>
      <w:proofErr w:type="spellStart"/>
      <w:r w:rsidRPr="00467221">
        <w:rPr>
          <w:rFonts w:ascii="Times New Roman" w:hAnsi="Times New Roman" w:cs="Times New Roman"/>
          <w:sz w:val="24"/>
        </w:rPr>
        <w:t>SimMan</w:t>
      </w:r>
      <w:proofErr w:type="spellEnd"/>
      <w:r w:rsidRPr="00467221">
        <w:rPr>
          <w:rFonts w:ascii="Times New Roman" w:hAnsi="Times New Roman" w:cs="Times New Roman"/>
          <w:sz w:val="24"/>
        </w:rPr>
        <w:t xml:space="preserve">®. The simulations were part of an elective EOL class, consisting of various undergraduate majors. A doctorate of nursing (DNP) student taped an interview of a model patient couple processing the recent bad news of a terminal diagnosis. The video was shown to the class, followed by a live interaction of the students with the model patients as they discussed which communication techniques were helpful versus those that were not. Three weeks later, the patient (now </w:t>
      </w:r>
      <w:proofErr w:type="spellStart"/>
      <w:r w:rsidRPr="00467221">
        <w:rPr>
          <w:rFonts w:ascii="Times New Roman" w:hAnsi="Times New Roman" w:cs="Times New Roman"/>
          <w:sz w:val="24"/>
        </w:rPr>
        <w:t>SimMan</w:t>
      </w:r>
      <w:proofErr w:type="spellEnd"/>
      <w:r w:rsidRPr="00467221">
        <w:rPr>
          <w:rFonts w:ascii="Times New Roman" w:hAnsi="Times New Roman" w:cs="Times New Roman"/>
          <w:sz w:val="24"/>
        </w:rPr>
        <w:t>) was readmitted to our simulation lab with our model patient wife, and students were invited to participate in the care of the patient and his family while he died. Students originally were reticent to volunteer to participate in the death simulation. The faculty proceeded with the simulation, then offered to perform the simulation again with any student volunteers. Two undergraduate nursing students volunteered at that point. During the debriefing, barriers to participating in the simulation, given the safe environment, were discussed. Feedback included discomfort with caring for the dying without more experience. This simulation underscored the need for further education for undergraduate nurses in palliation and EOL care.</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RATIONALE:</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lastRenderedPageBreak/>
        <w:t>Practicing nurses report that they have received very little undergraduate or continuing education in palliative and =EOL care. The clinical rotation of many undergraduate nurses is filled with the psychomotor tasks of caring for the living. Rarely does the student have the privilege of caring for someone who is actively dying. Using AACN and ELNEC competencies and course outcomes as a guide, simulations can provide the student insights into elements of care that seem to provide the most emotional distress for students: emotional support to patients who are dying (and their families), physical care, and postmortem care.</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SESSION OBJECTIVES:</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1. Review seminal literature in EOL simulation</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2. Describe process of producing a clinical simulation for EOL using both standard model patients and </w:t>
      </w:r>
      <w:proofErr w:type="spellStart"/>
      <w:r w:rsidRPr="00467221">
        <w:rPr>
          <w:rFonts w:ascii="Times New Roman" w:hAnsi="Times New Roman" w:cs="Times New Roman"/>
          <w:sz w:val="24"/>
        </w:rPr>
        <w:t>SimMan</w:t>
      </w:r>
      <w:proofErr w:type="spellEnd"/>
      <w:r w:rsidRPr="00467221">
        <w:rPr>
          <w:rFonts w:ascii="Times New Roman" w:hAnsi="Times New Roman" w:cs="Times New Roman"/>
          <w:sz w:val="24"/>
        </w:rPr>
        <w:t>®.</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3. Discuss debriefing methods/results for students following the scenario</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INTENDED DISCUSSION QUESTIONS:</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1. What experiences have audience participants had with EOL simulation (non-BLS/ACLS focused)?</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2. What barriers stand in your way to produce an EOL simulation in your environment?</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PLANNED FORMAT:</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Lecture and presentation of video clips from the simulations</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Interactive dialogue following presentation</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lastRenderedPageBreak/>
        <w:t>Rationale: Practicing nurses report that they have received very little undergraduate education in palliative and EOL care. Rarely does the student have the privilege of caring for someone who is actively dying. Using AACN and ELNEC competencies and course outcomes as a guide, simulations can provide the student insights into elements of care that seem to provide the most emotional distress for students: emotional support to patients who are dying (and their families), physical care, and postmortem care.</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keepNext/>
        <w:keepLines/>
        <w:spacing w:after="0" w:line="360" w:lineRule="auto"/>
        <w:contextualSpacing/>
        <w:outlineLvl w:val="0"/>
        <w:rPr>
          <w:rFonts w:ascii="Times New Roman" w:eastAsiaTheme="majorEastAsia" w:hAnsi="Times New Roman" w:cs="Times New Roman"/>
          <w:b/>
          <w:bCs/>
          <w:sz w:val="24"/>
          <w:szCs w:val="28"/>
        </w:rPr>
      </w:pPr>
      <w:bookmarkStart w:id="77" w:name="_Toc444087391"/>
      <w:bookmarkStart w:id="78" w:name="_Toc445731715"/>
      <w:bookmarkStart w:id="79" w:name="_Toc447116829"/>
      <w:proofErr w:type="spellStart"/>
      <w:r w:rsidRPr="00467221">
        <w:rPr>
          <w:rFonts w:ascii="Times New Roman" w:eastAsiaTheme="majorEastAsia" w:hAnsi="Times New Roman" w:cs="Times New Roman"/>
          <w:b/>
          <w:bCs/>
          <w:sz w:val="24"/>
          <w:szCs w:val="28"/>
        </w:rPr>
        <w:t>Sarathi</w:t>
      </w:r>
      <w:proofErr w:type="spellEnd"/>
      <w:r w:rsidRPr="00467221">
        <w:rPr>
          <w:rFonts w:ascii="Times New Roman" w:eastAsiaTheme="majorEastAsia" w:hAnsi="Times New Roman" w:cs="Times New Roman"/>
          <w:b/>
          <w:bCs/>
          <w:sz w:val="24"/>
          <w:szCs w:val="28"/>
        </w:rPr>
        <w:t xml:space="preserve">, </w:t>
      </w:r>
      <w:proofErr w:type="spellStart"/>
      <w:r w:rsidRPr="00467221">
        <w:rPr>
          <w:rFonts w:ascii="Times New Roman" w:eastAsiaTheme="majorEastAsia" w:hAnsi="Times New Roman" w:cs="Times New Roman"/>
          <w:b/>
          <w:bCs/>
          <w:sz w:val="24"/>
          <w:szCs w:val="28"/>
        </w:rPr>
        <w:t>Akshay</w:t>
      </w:r>
      <w:bookmarkEnd w:id="77"/>
      <w:bookmarkEnd w:id="78"/>
      <w:bookmarkEnd w:id="79"/>
      <w:proofErr w:type="spellEnd"/>
      <w:r w:rsidRPr="00467221">
        <w:rPr>
          <w:rFonts w:ascii="Times New Roman" w:eastAsiaTheme="majorEastAsia" w:hAnsi="Times New Roman" w:cs="Times New Roman"/>
          <w:b/>
          <w:bCs/>
          <w:sz w:val="24"/>
          <w:szCs w:val="28"/>
        </w:rPr>
        <w:t xml:space="preserve"> </w:t>
      </w: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January - March FY12</w:t>
      </w: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2012 Phi Alpha Theta Biennial Convention</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"Indian Ocean Trade: 300 BCE - 300 CE"</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Between 300 BCE and 300 CE the Indian subcontinent witnessed an intensification and spread of trade networks that allowed for an unprecedented level of cultural unity and interconnection. These networks connected the subcontinent to a larger Indian Ocean trade network that allowed for cultural and material exchange across the Indian Ocean basin. The interconnectivity of the Indian Ocean basin is demonstrated by the intensive and sustained contact between the Indian subcontinent and the Roman Mediterranean. The presence of Greco-Romans and Roman artifacts in India and the presence of Indians and Indian luxury items in the Roman Empire evidence the cultural exchange that occurred across the Indian Ocean at the turn of the Common Era.</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keepNext/>
        <w:keepLines/>
        <w:spacing w:after="0" w:line="360" w:lineRule="auto"/>
        <w:contextualSpacing/>
        <w:outlineLvl w:val="0"/>
        <w:rPr>
          <w:rFonts w:ascii="Times New Roman" w:eastAsiaTheme="majorEastAsia" w:hAnsi="Times New Roman" w:cs="Times New Roman"/>
          <w:b/>
          <w:bCs/>
          <w:sz w:val="24"/>
          <w:szCs w:val="24"/>
        </w:rPr>
      </w:pPr>
      <w:bookmarkStart w:id="80" w:name="_Toc444087392"/>
      <w:bookmarkStart w:id="81" w:name="_Toc445731716"/>
      <w:bookmarkStart w:id="82" w:name="_Toc447116830"/>
      <w:r w:rsidRPr="00467221">
        <w:rPr>
          <w:rFonts w:ascii="Times New Roman" w:eastAsiaTheme="majorEastAsia" w:hAnsi="Times New Roman" w:cs="Times New Roman"/>
          <w:b/>
          <w:bCs/>
          <w:sz w:val="24"/>
          <w:szCs w:val="24"/>
        </w:rPr>
        <w:t>Schmidt, Thomas</w:t>
      </w:r>
      <w:bookmarkEnd w:id="80"/>
      <w:bookmarkEnd w:id="81"/>
      <w:bookmarkEnd w:id="82"/>
      <w:r w:rsidRPr="00467221">
        <w:rPr>
          <w:rFonts w:ascii="Times New Roman" w:eastAsiaTheme="majorEastAsia" w:hAnsi="Times New Roman" w:cs="Times New Roman"/>
          <w:b/>
          <w:bCs/>
          <w:sz w:val="24"/>
          <w:szCs w:val="24"/>
        </w:rPr>
        <w:t xml:space="preserve"> </w:t>
      </w: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January - March FY12</w:t>
      </w: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Michigan Academy of Science, Arts &amp; Letters</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"Predictive niche modeling of </w:t>
      </w:r>
      <w:proofErr w:type="spellStart"/>
      <w:r w:rsidRPr="00467221">
        <w:rPr>
          <w:rFonts w:ascii="Times New Roman" w:hAnsi="Times New Roman" w:cs="Times New Roman"/>
          <w:sz w:val="24"/>
        </w:rPr>
        <w:t>pteridophyte</w:t>
      </w:r>
      <w:proofErr w:type="spellEnd"/>
      <w:r w:rsidRPr="00467221">
        <w:rPr>
          <w:rFonts w:ascii="Times New Roman" w:hAnsi="Times New Roman" w:cs="Times New Roman"/>
          <w:sz w:val="24"/>
        </w:rPr>
        <w:t xml:space="preserve"> community reestablishment in secondary forests of Puerto Rico"</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By 1950, approximately eighty-five percent of Puerto </w:t>
      </w:r>
      <w:proofErr w:type="spellStart"/>
      <w:r w:rsidRPr="00467221">
        <w:rPr>
          <w:rFonts w:ascii="Times New Roman" w:hAnsi="Times New Roman" w:cs="Times New Roman"/>
          <w:sz w:val="24"/>
        </w:rPr>
        <w:t>Ricos</w:t>
      </w:r>
      <w:proofErr w:type="spellEnd"/>
      <w:r w:rsidRPr="00467221">
        <w:rPr>
          <w:rFonts w:ascii="Times New Roman" w:hAnsi="Times New Roman" w:cs="Times New Roman"/>
          <w:sz w:val="24"/>
        </w:rPr>
        <w:t xml:space="preserve"> forests had been converted into agricultural systems. Since then, there has been extensive abandonment of agricultural practices </w:t>
      </w:r>
      <w:r w:rsidRPr="00467221">
        <w:rPr>
          <w:rFonts w:ascii="Times New Roman" w:hAnsi="Times New Roman" w:cs="Times New Roman"/>
          <w:sz w:val="24"/>
        </w:rPr>
        <w:lastRenderedPageBreak/>
        <w:t xml:space="preserve">initiating a steady increase of forest regeneration and thus a substantial amount of secondary forest throughout the island. </w:t>
      </w:r>
      <w:proofErr w:type="spellStart"/>
      <w:r w:rsidRPr="00467221">
        <w:rPr>
          <w:rFonts w:ascii="Times New Roman" w:hAnsi="Times New Roman" w:cs="Times New Roman"/>
          <w:sz w:val="24"/>
        </w:rPr>
        <w:t>Pteridophytes</w:t>
      </w:r>
      <w:proofErr w:type="spellEnd"/>
      <w:r w:rsidRPr="00467221">
        <w:rPr>
          <w:rFonts w:ascii="Times New Roman" w:hAnsi="Times New Roman" w:cs="Times New Roman"/>
          <w:sz w:val="24"/>
        </w:rPr>
        <w:t xml:space="preserve"> (ferns and fern allies) are a major component of tropical island forests constituting up to seventy percent of the flora. The secondary forests of Puerto Rico have yet to be assessed of their </w:t>
      </w:r>
      <w:proofErr w:type="spellStart"/>
      <w:r w:rsidRPr="00467221">
        <w:rPr>
          <w:rFonts w:ascii="Times New Roman" w:hAnsi="Times New Roman" w:cs="Times New Roman"/>
          <w:sz w:val="24"/>
        </w:rPr>
        <w:t>pteridophyte</w:t>
      </w:r>
      <w:proofErr w:type="spellEnd"/>
      <w:r w:rsidRPr="00467221">
        <w:rPr>
          <w:rFonts w:ascii="Times New Roman" w:hAnsi="Times New Roman" w:cs="Times New Roman"/>
          <w:sz w:val="24"/>
        </w:rPr>
        <w:t xml:space="preserve"> species composition and community structure (i.e., the relative abundances of constituent species). I will present a GIS-based species occurrence predictive model constructed using the program Maximum Entropy (</w:t>
      </w:r>
      <w:proofErr w:type="spellStart"/>
      <w:r w:rsidRPr="00467221">
        <w:rPr>
          <w:rFonts w:ascii="Times New Roman" w:hAnsi="Times New Roman" w:cs="Times New Roman"/>
          <w:sz w:val="24"/>
        </w:rPr>
        <w:t>MaxEnt</w:t>
      </w:r>
      <w:proofErr w:type="spellEnd"/>
      <w:r w:rsidRPr="00467221">
        <w:rPr>
          <w:rFonts w:ascii="Times New Roman" w:hAnsi="Times New Roman" w:cs="Times New Roman"/>
          <w:sz w:val="24"/>
        </w:rPr>
        <w:t xml:space="preserve">) and herbarium records collected from three major herbaria in Puerto Rico, and environmental, and forest age data. The models predictions will be field tested in </w:t>
      </w:r>
      <w:proofErr w:type="gramStart"/>
      <w:r w:rsidRPr="00467221">
        <w:rPr>
          <w:rFonts w:ascii="Times New Roman" w:hAnsi="Times New Roman" w:cs="Times New Roman"/>
          <w:sz w:val="24"/>
        </w:rPr>
        <w:t>Summer</w:t>
      </w:r>
      <w:proofErr w:type="gramEnd"/>
      <w:r w:rsidRPr="00467221">
        <w:rPr>
          <w:rFonts w:ascii="Times New Roman" w:hAnsi="Times New Roman" w:cs="Times New Roman"/>
          <w:sz w:val="24"/>
        </w:rPr>
        <w:t xml:space="preserve"> 2012, adjusted accordingly, and used to develop a conservation management plan to be disseminated to Puerto </w:t>
      </w:r>
      <w:proofErr w:type="spellStart"/>
      <w:r w:rsidRPr="00467221">
        <w:rPr>
          <w:rFonts w:ascii="Times New Roman" w:hAnsi="Times New Roman" w:cs="Times New Roman"/>
          <w:sz w:val="24"/>
        </w:rPr>
        <w:t>Ricos</w:t>
      </w:r>
      <w:proofErr w:type="spellEnd"/>
      <w:r w:rsidRPr="00467221">
        <w:rPr>
          <w:rFonts w:ascii="Times New Roman" w:hAnsi="Times New Roman" w:cs="Times New Roman"/>
          <w:sz w:val="24"/>
        </w:rPr>
        <w:t xml:space="preserve"> Department of Natural and Environmental Resources, the University of Puerto Rico, and the Institute for Tropical Ecosystem Studies.</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keepNext/>
        <w:keepLines/>
        <w:spacing w:after="0" w:line="360" w:lineRule="auto"/>
        <w:contextualSpacing/>
        <w:outlineLvl w:val="0"/>
        <w:rPr>
          <w:rFonts w:ascii="Times New Roman" w:eastAsiaTheme="majorEastAsia" w:hAnsi="Times New Roman" w:cs="Times New Roman"/>
          <w:b/>
          <w:bCs/>
          <w:sz w:val="24"/>
          <w:szCs w:val="28"/>
        </w:rPr>
      </w:pPr>
      <w:bookmarkStart w:id="83" w:name="_Toc444087393"/>
      <w:bookmarkStart w:id="84" w:name="_Toc445731717"/>
      <w:bookmarkStart w:id="85" w:name="_Toc447116831"/>
      <w:r w:rsidRPr="00467221">
        <w:rPr>
          <w:rFonts w:ascii="Times New Roman" w:eastAsiaTheme="majorEastAsia" w:hAnsi="Times New Roman" w:cs="Times New Roman"/>
          <w:b/>
          <w:bCs/>
          <w:sz w:val="24"/>
          <w:szCs w:val="28"/>
        </w:rPr>
        <w:t>Schuurman, Jacob</w:t>
      </w:r>
      <w:bookmarkEnd w:id="83"/>
      <w:bookmarkEnd w:id="84"/>
      <w:bookmarkEnd w:id="85"/>
      <w:r w:rsidRPr="00467221">
        <w:rPr>
          <w:rFonts w:ascii="Times New Roman" w:eastAsiaTheme="majorEastAsia" w:hAnsi="Times New Roman" w:cs="Times New Roman"/>
          <w:b/>
          <w:bCs/>
          <w:sz w:val="24"/>
          <w:szCs w:val="28"/>
        </w:rPr>
        <w:t xml:space="preserve">  </w:t>
      </w: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January - March FY12</w:t>
      </w: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2012 Joint Mathematics Meetings</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"Sensitivity Analysis of the </w:t>
      </w:r>
      <w:proofErr w:type="spellStart"/>
      <w:r w:rsidRPr="00467221">
        <w:rPr>
          <w:rFonts w:ascii="Times New Roman" w:hAnsi="Times New Roman" w:cs="Times New Roman"/>
          <w:sz w:val="24"/>
        </w:rPr>
        <w:t>Wnt</w:t>
      </w:r>
      <w:proofErr w:type="spellEnd"/>
      <w:r w:rsidRPr="00467221">
        <w:rPr>
          <w:rFonts w:ascii="Times New Roman" w:hAnsi="Times New Roman" w:cs="Times New Roman"/>
          <w:sz w:val="24"/>
        </w:rPr>
        <w:t xml:space="preserve"> Pathway"</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Signal transduction begins with a signal binding to receptors on the membrane of the cell. This causes a cascaded of protein interactions within the cell, ending in transcription of targeted genes. The </w:t>
      </w:r>
      <w:proofErr w:type="spellStart"/>
      <w:r w:rsidRPr="00467221">
        <w:rPr>
          <w:rFonts w:ascii="Times New Roman" w:hAnsi="Times New Roman" w:cs="Times New Roman"/>
          <w:sz w:val="24"/>
        </w:rPr>
        <w:t>Wnt</w:t>
      </w:r>
      <w:proofErr w:type="spellEnd"/>
      <w:r w:rsidRPr="00467221">
        <w:rPr>
          <w:rFonts w:ascii="Times New Roman" w:hAnsi="Times New Roman" w:cs="Times New Roman"/>
          <w:sz w:val="24"/>
        </w:rPr>
        <w:t xml:space="preserve"> pathway is a well-studied protein system that plays an important role in the proliferation and adhesion of cancerous cells. When signaled, the </w:t>
      </w:r>
      <w:proofErr w:type="spellStart"/>
      <w:r w:rsidRPr="00467221">
        <w:rPr>
          <w:rFonts w:ascii="Times New Roman" w:hAnsi="Times New Roman" w:cs="Times New Roman"/>
          <w:sz w:val="24"/>
        </w:rPr>
        <w:t>Wnt</w:t>
      </w:r>
      <w:proofErr w:type="spellEnd"/>
      <w:r w:rsidRPr="00467221">
        <w:rPr>
          <w:rFonts w:ascii="Times New Roman" w:hAnsi="Times New Roman" w:cs="Times New Roman"/>
          <w:sz w:val="24"/>
        </w:rPr>
        <w:t xml:space="preserve"> pathway results in a buildup of beta-catenin, which leads to transcription of certain genes. An excess of beta-catenin can cause cells to divide unnecessarily resulting in tumors. Other factors in the pathway, such as </w:t>
      </w:r>
      <w:proofErr w:type="spellStart"/>
      <w:r w:rsidRPr="00467221">
        <w:rPr>
          <w:rFonts w:ascii="Times New Roman" w:hAnsi="Times New Roman" w:cs="Times New Roman"/>
          <w:sz w:val="24"/>
        </w:rPr>
        <w:t>Axin</w:t>
      </w:r>
      <w:proofErr w:type="spellEnd"/>
      <w:r w:rsidRPr="00467221">
        <w:rPr>
          <w:rFonts w:ascii="Times New Roman" w:hAnsi="Times New Roman" w:cs="Times New Roman"/>
          <w:sz w:val="24"/>
        </w:rPr>
        <w:t xml:space="preserve"> and APC, help regulate beta-catenin buildup. In order to sift through the various protein interactions to determine the most influential, we analyze the response of a state variable to a change in the parameter, also known as sensitivity functions. Solving for sensitivity functions analytically in large models such as the </w:t>
      </w:r>
      <w:proofErr w:type="spellStart"/>
      <w:r w:rsidRPr="00467221">
        <w:rPr>
          <w:rFonts w:ascii="Times New Roman" w:hAnsi="Times New Roman" w:cs="Times New Roman"/>
          <w:sz w:val="24"/>
        </w:rPr>
        <w:t>Wnt</w:t>
      </w:r>
      <w:proofErr w:type="spellEnd"/>
      <w:r w:rsidRPr="00467221">
        <w:rPr>
          <w:rFonts w:ascii="Times New Roman" w:hAnsi="Times New Roman" w:cs="Times New Roman"/>
          <w:sz w:val="24"/>
        </w:rPr>
        <w:t xml:space="preserve"> pathway is not practical because it requires computing a large number of partial derivatives. In this project, we use automatic differentiation to compute the partial derivatives related to sensitivity functions. We were interested specifically in beta-catenin and </w:t>
      </w:r>
      <w:proofErr w:type="spellStart"/>
      <w:r w:rsidRPr="00467221">
        <w:rPr>
          <w:rFonts w:ascii="Times New Roman" w:hAnsi="Times New Roman" w:cs="Times New Roman"/>
          <w:sz w:val="24"/>
        </w:rPr>
        <w:t>Axin</w:t>
      </w:r>
      <w:proofErr w:type="spellEnd"/>
      <w:r w:rsidRPr="00467221">
        <w:rPr>
          <w:rFonts w:ascii="Times New Roman" w:hAnsi="Times New Roman" w:cs="Times New Roman"/>
          <w:sz w:val="24"/>
        </w:rPr>
        <w:t xml:space="preserve"> because of their important role in the system, but also investigated other </w:t>
      </w:r>
      <w:r w:rsidRPr="00467221">
        <w:rPr>
          <w:rFonts w:ascii="Times New Roman" w:hAnsi="Times New Roman" w:cs="Times New Roman"/>
          <w:sz w:val="24"/>
        </w:rPr>
        <w:lastRenderedPageBreak/>
        <w:t xml:space="preserve">factors. Through our sensitivity analysis of the </w:t>
      </w:r>
      <w:proofErr w:type="spellStart"/>
      <w:r w:rsidRPr="00467221">
        <w:rPr>
          <w:rFonts w:ascii="Times New Roman" w:hAnsi="Times New Roman" w:cs="Times New Roman"/>
          <w:sz w:val="24"/>
        </w:rPr>
        <w:t>Wnt</w:t>
      </w:r>
      <w:proofErr w:type="spellEnd"/>
      <w:r w:rsidRPr="00467221">
        <w:rPr>
          <w:rFonts w:ascii="Times New Roman" w:hAnsi="Times New Roman" w:cs="Times New Roman"/>
          <w:sz w:val="24"/>
        </w:rPr>
        <w:t xml:space="preserve"> pathway, we were able to determine the most influential protein interactions.</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keepNext/>
        <w:keepLines/>
        <w:spacing w:after="0" w:line="360" w:lineRule="auto"/>
        <w:contextualSpacing/>
        <w:outlineLvl w:val="0"/>
        <w:rPr>
          <w:rFonts w:ascii="Times New Roman" w:eastAsiaTheme="majorEastAsia" w:hAnsi="Times New Roman" w:cs="Times New Roman"/>
          <w:b/>
          <w:bCs/>
          <w:sz w:val="24"/>
          <w:szCs w:val="28"/>
        </w:rPr>
      </w:pPr>
      <w:bookmarkStart w:id="86" w:name="_Toc444087394"/>
      <w:bookmarkStart w:id="87" w:name="_Toc445731718"/>
      <w:bookmarkStart w:id="88" w:name="_Toc447116832"/>
      <w:r w:rsidRPr="00467221">
        <w:rPr>
          <w:rFonts w:ascii="Times New Roman" w:eastAsiaTheme="majorEastAsia" w:hAnsi="Times New Roman" w:cs="Times New Roman"/>
          <w:b/>
          <w:bCs/>
          <w:sz w:val="24"/>
          <w:szCs w:val="28"/>
        </w:rPr>
        <w:t>Sharp III, Kermit</w:t>
      </w:r>
      <w:bookmarkEnd w:id="86"/>
      <w:bookmarkEnd w:id="87"/>
      <w:bookmarkEnd w:id="88"/>
      <w:r w:rsidRPr="00467221">
        <w:rPr>
          <w:rFonts w:ascii="Times New Roman" w:eastAsiaTheme="majorEastAsia" w:hAnsi="Times New Roman" w:cs="Times New Roman"/>
          <w:b/>
          <w:bCs/>
          <w:sz w:val="24"/>
          <w:szCs w:val="28"/>
        </w:rPr>
        <w:t xml:space="preserve"> </w:t>
      </w: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January - March FY12</w:t>
      </w: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2012 Joint Mathematics Meetings</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"Lie Algebra Change of Basis"</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We present our work in Lie algebras change of basis. We investigate the problem of low dimensional matrix Lie algebras, and present an algorithm that works for Lie algebras with given structure equations. The results are helpful for studying special Lie algebra extensions and </w:t>
      </w:r>
      <w:proofErr w:type="spellStart"/>
      <w:r w:rsidRPr="00467221">
        <w:rPr>
          <w:rFonts w:ascii="Times New Roman" w:hAnsi="Times New Roman" w:cs="Times New Roman"/>
          <w:sz w:val="24"/>
        </w:rPr>
        <w:t>subalgebras</w:t>
      </w:r>
      <w:proofErr w:type="spellEnd"/>
      <w:r w:rsidRPr="00467221">
        <w:rPr>
          <w:rFonts w:ascii="Times New Roman" w:hAnsi="Times New Roman" w:cs="Times New Roman"/>
          <w:sz w:val="24"/>
        </w:rPr>
        <w:t>.</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keepNext/>
        <w:keepLines/>
        <w:spacing w:after="0" w:line="360" w:lineRule="auto"/>
        <w:contextualSpacing/>
        <w:outlineLvl w:val="0"/>
        <w:rPr>
          <w:rFonts w:ascii="Times New Roman" w:eastAsiaTheme="majorEastAsia" w:hAnsi="Times New Roman" w:cs="Times New Roman"/>
          <w:b/>
          <w:bCs/>
          <w:sz w:val="24"/>
          <w:szCs w:val="28"/>
        </w:rPr>
      </w:pPr>
      <w:bookmarkStart w:id="89" w:name="_Toc444087395"/>
      <w:bookmarkStart w:id="90" w:name="_Toc445731719"/>
      <w:bookmarkStart w:id="91" w:name="_Toc447116833"/>
      <w:r w:rsidRPr="00467221">
        <w:rPr>
          <w:rFonts w:ascii="Times New Roman" w:eastAsiaTheme="majorEastAsia" w:hAnsi="Times New Roman" w:cs="Times New Roman"/>
          <w:b/>
          <w:bCs/>
          <w:sz w:val="24"/>
          <w:szCs w:val="28"/>
        </w:rPr>
        <w:t>Shields, Stephanie</w:t>
      </w:r>
      <w:bookmarkEnd w:id="89"/>
      <w:bookmarkEnd w:id="90"/>
      <w:bookmarkEnd w:id="91"/>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January - March FY12</w:t>
      </w: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National Trumpet Competition</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"Path of Discovery"</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After being accepted from a pre-screened audition, GVSU Trumpet Ensemble C will be competing in the semi-finals of the National Trumpet Competition 2012 in Fairfax, Virginia. Our trumpet ensemble, performing Path of Discovery by Eric Morales, will be competing with the most prestigious trumpet studios in the country such as Juilliard and Northwestern. Grand Valley has a very strong reputation in this competition. Our trumpet ensembles and solo musicians have both earned medals and won on numerous occasions. In addition to participating in the competition itself, we will also be in attendance of Master classes taught by some of the highest regarded trumpet performers and professors in both the country and abroad. The National Trumpet Competition is one of the highest regarded showcases of trumpet excellence and it will be a privilege to compete under Grand Valley's name.</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keepNext/>
        <w:keepLines/>
        <w:spacing w:after="0" w:line="360" w:lineRule="auto"/>
        <w:contextualSpacing/>
        <w:outlineLvl w:val="0"/>
        <w:rPr>
          <w:rFonts w:ascii="Times New Roman" w:eastAsiaTheme="majorEastAsia" w:hAnsi="Times New Roman" w:cs="Times New Roman"/>
          <w:b/>
          <w:bCs/>
          <w:sz w:val="24"/>
          <w:szCs w:val="28"/>
        </w:rPr>
      </w:pPr>
      <w:bookmarkStart w:id="92" w:name="_Toc444087396"/>
      <w:bookmarkStart w:id="93" w:name="_Toc445731720"/>
      <w:bookmarkStart w:id="94" w:name="_Toc447116834"/>
      <w:proofErr w:type="spellStart"/>
      <w:r w:rsidRPr="00467221">
        <w:rPr>
          <w:rFonts w:ascii="Times New Roman" w:eastAsiaTheme="majorEastAsia" w:hAnsi="Times New Roman" w:cs="Times New Roman"/>
          <w:b/>
          <w:bCs/>
          <w:sz w:val="24"/>
          <w:szCs w:val="28"/>
        </w:rPr>
        <w:lastRenderedPageBreak/>
        <w:t>Standriff</w:t>
      </w:r>
      <w:proofErr w:type="spellEnd"/>
      <w:r w:rsidRPr="00467221">
        <w:rPr>
          <w:rFonts w:ascii="Times New Roman" w:eastAsiaTheme="majorEastAsia" w:hAnsi="Times New Roman" w:cs="Times New Roman"/>
          <w:b/>
          <w:bCs/>
          <w:sz w:val="24"/>
          <w:szCs w:val="28"/>
        </w:rPr>
        <w:t>, Stephanie</w:t>
      </w:r>
      <w:bookmarkEnd w:id="92"/>
      <w:bookmarkEnd w:id="93"/>
      <w:bookmarkEnd w:id="94"/>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January - March FY12</w:t>
      </w: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National Science Teacher Association (NSTA) National Conference in Indianapolis</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"Modeling the Melting of Permafrost by Climate Change"</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Thawing permafrost impacts infrastructure and disrupts water and carbon cycles. We will be modeling the melting of permafrost by climate change with data from </w:t>
      </w:r>
      <w:proofErr w:type="spellStart"/>
      <w:r w:rsidRPr="00467221">
        <w:rPr>
          <w:rFonts w:ascii="Times New Roman" w:hAnsi="Times New Roman" w:cs="Times New Roman"/>
          <w:sz w:val="24"/>
        </w:rPr>
        <w:t>thermochron</w:t>
      </w:r>
      <w:proofErr w:type="spellEnd"/>
      <w:r w:rsidRPr="00467221">
        <w:rPr>
          <w:rFonts w:ascii="Times New Roman" w:hAnsi="Times New Roman" w:cs="Times New Roman"/>
          <w:sz w:val="24"/>
        </w:rPr>
        <w:t xml:space="preserve"> </w:t>
      </w:r>
      <w:proofErr w:type="spellStart"/>
      <w:r w:rsidRPr="00467221">
        <w:rPr>
          <w:rFonts w:ascii="Times New Roman" w:hAnsi="Times New Roman" w:cs="Times New Roman"/>
          <w:sz w:val="24"/>
        </w:rPr>
        <w:t>iButtons</w:t>
      </w:r>
      <w:proofErr w:type="spellEnd"/>
      <w:r w:rsidRPr="00467221">
        <w:rPr>
          <w:rFonts w:ascii="Times New Roman" w:hAnsi="Times New Roman" w:cs="Times New Roman"/>
          <w:sz w:val="24"/>
        </w:rPr>
        <w:t>. During our presentation, we will build the permafrost model, take temperatures, and ask our audience members to graph results and compare to real permafrost data.</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keepNext/>
        <w:keepLines/>
        <w:spacing w:after="0" w:line="360" w:lineRule="auto"/>
        <w:contextualSpacing/>
        <w:outlineLvl w:val="0"/>
        <w:rPr>
          <w:rFonts w:ascii="Times New Roman" w:eastAsiaTheme="majorEastAsia" w:hAnsi="Times New Roman" w:cs="Times New Roman"/>
          <w:b/>
          <w:bCs/>
          <w:sz w:val="24"/>
          <w:szCs w:val="28"/>
        </w:rPr>
      </w:pPr>
      <w:bookmarkStart w:id="95" w:name="_Toc444087397"/>
      <w:bookmarkStart w:id="96" w:name="_Toc445731721"/>
      <w:bookmarkStart w:id="97" w:name="_Toc447116835"/>
      <w:r w:rsidRPr="00467221">
        <w:rPr>
          <w:rFonts w:ascii="Times New Roman" w:eastAsiaTheme="majorEastAsia" w:hAnsi="Times New Roman" w:cs="Times New Roman"/>
          <w:b/>
          <w:bCs/>
          <w:sz w:val="24"/>
          <w:szCs w:val="28"/>
        </w:rPr>
        <w:t>Stoddard, Micah</w:t>
      </w:r>
      <w:bookmarkEnd w:id="95"/>
      <w:bookmarkEnd w:id="96"/>
      <w:bookmarkEnd w:id="97"/>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January - March FY12</w:t>
      </w: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National Trumpet Competition</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"Path of Discovery"</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After being accepted from a prescreened audition, GVSU Trumpet Ensemble C will be competing in the semi-finals of the National Trumpet Competition 2012 in Fairfax, Virginia. Our trumpet ensemble, performing Path of Discovery by Erik Morales, will be competing with the most prestigious trumpet studios in the country such as Juilliard and Northwestern. Grand Valley has a very strong reputation in this competition. Our trumpet ensembles and solo musicians have both earned medals and won on numerous occasions. In addition to participating in the competition itself, we will also be in attendance of Master classes taught by some of the highest regarded trumpet performers and professors in both the country and abroad. The National Trumpet Competition is one of the highest regarded showcases of trumpet excellence and it will be a privilege to compete under Grand Valley's name.</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keepNext/>
        <w:keepLines/>
        <w:spacing w:after="0" w:line="360" w:lineRule="auto"/>
        <w:contextualSpacing/>
        <w:outlineLvl w:val="0"/>
        <w:rPr>
          <w:rFonts w:ascii="Times New Roman" w:eastAsiaTheme="majorEastAsia" w:hAnsi="Times New Roman" w:cs="Times New Roman"/>
          <w:b/>
          <w:bCs/>
          <w:sz w:val="24"/>
          <w:szCs w:val="28"/>
        </w:rPr>
      </w:pPr>
      <w:bookmarkStart w:id="98" w:name="_Toc444087398"/>
      <w:bookmarkStart w:id="99" w:name="_Toc445731722"/>
      <w:bookmarkStart w:id="100" w:name="_Toc447116836"/>
      <w:proofErr w:type="spellStart"/>
      <w:r w:rsidRPr="00467221">
        <w:rPr>
          <w:rFonts w:ascii="Times New Roman" w:eastAsiaTheme="majorEastAsia" w:hAnsi="Times New Roman" w:cs="Times New Roman"/>
          <w:b/>
          <w:bCs/>
          <w:sz w:val="24"/>
          <w:szCs w:val="28"/>
        </w:rPr>
        <w:t>Trisch</w:t>
      </w:r>
      <w:proofErr w:type="spellEnd"/>
      <w:r w:rsidRPr="00467221">
        <w:rPr>
          <w:rFonts w:ascii="Times New Roman" w:eastAsiaTheme="majorEastAsia" w:hAnsi="Times New Roman" w:cs="Times New Roman"/>
          <w:b/>
          <w:bCs/>
          <w:sz w:val="24"/>
          <w:szCs w:val="28"/>
        </w:rPr>
        <w:t>, Kelly</w:t>
      </w:r>
      <w:bookmarkEnd w:id="98"/>
      <w:bookmarkEnd w:id="99"/>
      <w:bookmarkEnd w:id="100"/>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January - March FY12</w:t>
      </w: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lastRenderedPageBreak/>
        <w:t>2012 Society for Photographic Education (SPE) National Conference: Intimacy and Voyeurism: The Public/Private Divide in Photography</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"Childhood Memories"</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Childhood Memories, the title of my thesis work, is a recreation of memories that have remained with me from as long ago as age three to as recent as two years ago. Starting with my first memory, I am photographing children that look similar to the way I did at that age. They will reenact my memories as I photograph them.</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Although capturing memories is the main goal for many who photograph, I have noticed that many of the memories that I can recollect are not photograph ones. Being said, this is the main focus and goal of my thesis. Although it will be known to myself and others that I am not the one in many of the photographs, the memories are unique to myself and could have only been mine.</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Memories are fleeting, and one of my fears is losing these memories as I grow older. I have been collecting memories as I go on through this process, not only from my own recollection but also of family members to gain a better perspective on how the events may have actually played out.</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Many memories I have forgotten, especially memories containing loved ones that have passed. Recreating these will be the most difficult, however these are the most important </w:t>
      </w:r>
      <w:proofErr w:type="spellStart"/>
      <w:r w:rsidRPr="00467221">
        <w:rPr>
          <w:rFonts w:ascii="Times New Roman" w:hAnsi="Times New Roman" w:cs="Times New Roman"/>
          <w:sz w:val="24"/>
        </w:rPr>
        <w:t>one s</w:t>
      </w:r>
      <w:proofErr w:type="spellEnd"/>
      <w:r w:rsidRPr="00467221">
        <w:rPr>
          <w:rFonts w:ascii="Times New Roman" w:hAnsi="Times New Roman" w:cs="Times New Roman"/>
          <w:sz w:val="24"/>
        </w:rPr>
        <w:t xml:space="preserve"> for me to recreate. The people who I can no longer share my memories with are incredibly important to me, and I will also honor them in my photographs.</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keepNext/>
        <w:keepLines/>
        <w:spacing w:after="0" w:line="360" w:lineRule="auto"/>
        <w:contextualSpacing/>
        <w:outlineLvl w:val="0"/>
        <w:rPr>
          <w:rFonts w:ascii="Times New Roman" w:eastAsiaTheme="majorEastAsia" w:hAnsi="Times New Roman" w:cs="Times New Roman"/>
          <w:b/>
          <w:bCs/>
          <w:sz w:val="24"/>
          <w:szCs w:val="28"/>
        </w:rPr>
      </w:pPr>
      <w:bookmarkStart w:id="101" w:name="_Toc444087399"/>
      <w:bookmarkStart w:id="102" w:name="_Toc445731723"/>
      <w:bookmarkStart w:id="103" w:name="_Toc447116837"/>
      <w:proofErr w:type="spellStart"/>
      <w:r w:rsidRPr="00467221">
        <w:rPr>
          <w:rFonts w:ascii="Times New Roman" w:eastAsiaTheme="majorEastAsia" w:hAnsi="Times New Roman" w:cs="Times New Roman"/>
          <w:b/>
          <w:bCs/>
          <w:sz w:val="24"/>
          <w:szCs w:val="28"/>
        </w:rPr>
        <w:t>Vallier</w:t>
      </w:r>
      <w:proofErr w:type="spellEnd"/>
      <w:r w:rsidRPr="00467221">
        <w:rPr>
          <w:rFonts w:ascii="Times New Roman" w:eastAsiaTheme="majorEastAsia" w:hAnsi="Times New Roman" w:cs="Times New Roman"/>
          <w:b/>
          <w:bCs/>
          <w:sz w:val="24"/>
          <w:szCs w:val="28"/>
        </w:rPr>
        <w:t>, Beth</w:t>
      </w:r>
      <w:bookmarkEnd w:id="101"/>
      <w:bookmarkEnd w:id="102"/>
      <w:bookmarkEnd w:id="103"/>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January - March FY12</w:t>
      </w: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243rd American Chemical Society (ACS) Spring 2012 National Meeting</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"Structure determination and analysis of the class D </w:t>
      </w:r>
      <w:proofErr w:type="spellStart"/>
      <w:r w:rsidRPr="00467221">
        <w:rPr>
          <w:rFonts w:ascii="Times New Roman" w:hAnsi="Times New Roman" w:cs="Times New Roman"/>
          <w:sz w:val="24"/>
        </w:rPr>
        <w:t>carbapenemase</w:t>
      </w:r>
      <w:proofErr w:type="spellEnd"/>
      <w:r w:rsidRPr="00467221">
        <w:rPr>
          <w:rFonts w:ascii="Times New Roman" w:hAnsi="Times New Roman" w:cs="Times New Roman"/>
          <w:sz w:val="24"/>
        </w:rPr>
        <w:t xml:space="preserve"> OXA-24 in complex imipenem"</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lastRenderedPageBreak/>
        <w:t xml:space="preserve">²-lactams are the most widely prescribed class of antibiotics, but their utility is compromised due to resistance. The leading cause of resistance is the expression of ²-lactamase enzymes, of which there are four major classes (A, B, C, and D). </w:t>
      </w:r>
      <w:proofErr w:type="spellStart"/>
      <w:r w:rsidRPr="00467221">
        <w:rPr>
          <w:rFonts w:ascii="Times New Roman" w:hAnsi="Times New Roman" w:cs="Times New Roman"/>
          <w:sz w:val="24"/>
        </w:rPr>
        <w:t>Carbapenems</w:t>
      </w:r>
      <w:proofErr w:type="spellEnd"/>
      <w:r w:rsidRPr="00467221">
        <w:rPr>
          <w:rFonts w:ascii="Times New Roman" w:hAnsi="Times New Roman" w:cs="Times New Roman"/>
          <w:sz w:val="24"/>
        </w:rPr>
        <w:t xml:space="preserve"> are a newer class of ²-lactams that are meant to be ²-lactamase resistant. Particularly worrisome is the emergence of subclasses of the class D enzymes that exhibit </w:t>
      </w:r>
      <w:proofErr w:type="spellStart"/>
      <w:r w:rsidRPr="00467221">
        <w:rPr>
          <w:rFonts w:ascii="Times New Roman" w:hAnsi="Times New Roman" w:cs="Times New Roman"/>
          <w:sz w:val="24"/>
        </w:rPr>
        <w:t>carbapenemase</w:t>
      </w:r>
      <w:proofErr w:type="spellEnd"/>
      <w:r w:rsidRPr="00467221">
        <w:rPr>
          <w:rFonts w:ascii="Times New Roman" w:hAnsi="Times New Roman" w:cs="Times New Roman"/>
          <w:sz w:val="24"/>
        </w:rPr>
        <w:t xml:space="preserve"> activity. OXA-24 is one example of these </w:t>
      </w:r>
      <w:proofErr w:type="spellStart"/>
      <w:r w:rsidRPr="00467221">
        <w:rPr>
          <w:rFonts w:ascii="Times New Roman" w:hAnsi="Times New Roman" w:cs="Times New Roman"/>
          <w:sz w:val="24"/>
        </w:rPr>
        <w:t>carbapenem</w:t>
      </w:r>
      <w:proofErr w:type="spellEnd"/>
      <w:r w:rsidRPr="00467221">
        <w:rPr>
          <w:rFonts w:ascii="Times New Roman" w:hAnsi="Times New Roman" w:cs="Times New Roman"/>
          <w:sz w:val="24"/>
        </w:rPr>
        <w:t xml:space="preserve"> hydrolyzing Class D ²-lactamases, or CHDLs. Using a </w:t>
      </w:r>
      <w:proofErr w:type="spellStart"/>
      <w:r w:rsidRPr="00467221">
        <w:rPr>
          <w:rFonts w:ascii="Times New Roman" w:hAnsi="Times New Roman" w:cs="Times New Roman"/>
          <w:sz w:val="24"/>
        </w:rPr>
        <w:t>deacylation</w:t>
      </w:r>
      <w:proofErr w:type="spellEnd"/>
      <w:r w:rsidRPr="00467221">
        <w:rPr>
          <w:rFonts w:ascii="Times New Roman" w:hAnsi="Times New Roman" w:cs="Times New Roman"/>
          <w:sz w:val="24"/>
        </w:rPr>
        <w:t xml:space="preserve"> deficient mutant of OXA-24 (Lys84Asp), the structure of the acyl-enzyme complex with the </w:t>
      </w:r>
      <w:proofErr w:type="spellStart"/>
      <w:r w:rsidRPr="00467221">
        <w:rPr>
          <w:rFonts w:ascii="Times New Roman" w:hAnsi="Times New Roman" w:cs="Times New Roman"/>
          <w:sz w:val="24"/>
        </w:rPr>
        <w:t>carbapenem</w:t>
      </w:r>
      <w:proofErr w:type="spellEnd"/>
      <w:r w:rsidRPr="00467221">
        <w:rPr>
          <w:rFonts w:ascii="Times New Roman" w:hAnsi="Times New Roman" w:cs="Times New Roman"/>
          <w:sz w:val="24"/>
        </w:rPr>
        <w:t xml:space="preserve"> imipenem was determined to 1.94 Å resolution. Comparison with other ²-lactamase/imipenem complexes provides insight on the ability of CHDLs to hydrolyze </w:t>
      </w:r>
      <w:proofErr w:type="spellStart"/>
      <w:r w:rsidRPr="00467221">
        <w:rPr>
          <w:rFonts w:ascii="Times New Roman" w:hAnsi="Times New Roman" w:cs="Times New Roman"/>
          <w:sz w:val="24"/>
        </w:rPr>
        <w:t>carbapenems</w:t>
      </w:r>
      <w:proofErr w:type="spellEnd"/>
      <w:r w:rsidRPr="00467221">
        <w:rPr>
          <w:rFonts w:ascii="Times New Roman" w:hAnsi="Times New Roman" w:cs="Times New Roman"/>
          <w:sz w:val="24"/>
        </w:rPr>
        <w:t>.</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Beth C. </w:t>
      </w:r>
      <w:proofErr w:type="spellStart"/>
      <w:r w:rsidRPr="00467221">
        <w:rPr>
          <w:rFonts w:ascii="Times New Roman" w:hAnsi="Times New Roman" w:cs="Times New Roman"/>
          <w:sz w:val="24"/>
        </w:rPr>
        <w:t>Vallier</w:t>
      </w:r>
      <w:proofErr w:type="spellEnd"/>
      <w:r w:rsidRPr="00467221">
        <w:rPr>
          <w:rFonts w:ascii="Times New Roman" w:hAnsi="Times New Roman" w:cs="Times New Roman"/>
          <w:sz w:val="24"/>
        </w:rPr>
        <w:t>, David A. Leonard, and Rachel A. Powers</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keepNext/>
        <w:keepLines/>
        <w:spacing w:after="0" w:line="360" w:lineRule="auto"/>
        <w:contextualSpacing/>
        <w:outlineLvl w:val="0"/>
        <w:rPr>
          <w:rFonts w:ascii="Times New Roman" w:eastAsiaTheme="majorEastAsia" w:hAnsi="Times New Roman" w:cs="Times New Roman"/>
          <w:b/>
          <w:bCs/>
          <w:sz w:val="24"/>
          <w:szCs w:val="28"/>
        </w:rPr>
      </w:pPr>
      <w:bookmarkStart w:id="104" w:name="_Toc444087400"/>
      <w:bookmarkStart w:id="105" w:name="_Toc445731724"/>
      <w:bookmarkStart w:id="106" w:name="_Toc447116838"/>
      <w:r w:rsidRPr="00467221">
        <w:rPr>
          <w:rFonts w:ascii="Times New Roman" w:eastAsiaTheme="majorEastAsia" w:hAnsi="Times New Roman" w:cs="Times New Roman"/>
          <w:b/>
          <w:bCs/>
          <w:sz w:val="24"/>
          <w:szCs w:val="28"/>
        </w:rPr>
        <w:t xml:space="preserve">Van </w:t>
      </w:r>
      <w:proofErr w:type="spellStart"/>
      <w:r w:rsidRPr="00467221">
        <w:rPr>
          <w:rFonts w:ascii="Times New Roman" w:eastAsiaTheme="majorEastAsia" w:hAnsi="Times New Roman" w:cs="Times New Roman"/>
          <w:b/>
          <w:bCs/>
          <w:sz w:val="24"/>
          <w:szCs w:val="28"/>
        </w:rPr>
        <w:t>Oeveren</w:t>
      </w:r>
      <w:proofErr w:type="spellEnd"/>
      <w:r w:rsidRPr="00467221">
        <w:rPr>
          <w:rFonts w:ascii="Times New Roman" w:eastAsiaTheme="majorEastAsia" w:hAnsi="Times New Roman" w:cs="Times New Roman"/>
          <w:b/>
          <w:bCs/>
          <w:sz w:val="24"/>
          <w:szCs w:val="28"/>
        </w:rPr>
        <w:t>, Sarah</w:t>
      </w:r>
      <w:bookmarkEnd w:id="104"/>
      <w:bookmarkEnd w:id="105"/>
      <w:bookmarkEnd w:id="106"/>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January - March FY12</w:t>
      </w: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53rd Annual Drosophila Research Conference</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"Characterization of Pkndln”5, a derivative allele of the </w:t>
      </w:r>
      <w:proofErr w:type="spellStart"/>
      <w:r w:rsidRPr="00467221">
        <w:rPr>
          <w:rFonts w:ascii="Times New Roman" w:hAnsi="Times New Roman" w:cs="Times New Roman"/>
          <w:sz w:val="24"/>
        </w:rPr>
        <w:t>delorean</w:t>
      </w:r>
      <w:proofErr w:type="spellEnd"/>
      <w:r w:rsidRPr="00467221">
        <w:rPr>
          <w:rFonts w:ascii="Times New Roman" w:hAnsi="Times New Roman" w:cs="Times New Roman"/>
          <w:sz w:val="24"/>
        </w:rPr>
        <w:t xml:space="preserve"> mutation associated with the Protein kinase N gene in Drosophila melanogaster"</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The </w:t>
      </w:r>
      <w:proofErr w:type="spellStart"/>
      <w:r w:rsidRPr="00467221">
        <w:rPr>
          <w:rFonts w:ascii="Times New Roman" w:hAnsi="Times New Roman" w:cs="Times New Roman"/>
          <w:sz w:val="24"/>
        </w:rPr>
        <w:t>delorean</w:t>
      </w:r>
      <w:proofErr w:type="spellEnd"/>
      <w:r w:rsidRPr="00467221">
        <w:rPr>
          <w:rFonts w:ascii="Times New Roman" w:hAnsi="Times New Roman" w:cs="Times New Roman"/>
          <w:sz w:val="24"/>
        </w:rPr>
        <w:t xml:space="preserve"> mutation in Drosophila melanogaster was identified from a collection of mutants generated in a large-scale screen of </w:t>
      </w:r>
      <w:proofErr w:type="gramStart"/>
      <w:r w:rsidRPr="00467221">
        <w:rPr>
          <w:rFonts w:ascii="Times New Roman" w:hAnsi="Times New Roman" w:cs="Times New Roman"/>
          <w:sz w:val="24"/>
        </w:rPr>
        <w:t>P[</w:t>
      </w:r>
      <w:proofErr w:type="spellStart"/>
      <w:proofErr w:type="gramEnd"/>
      <w:r w:rsidRPr="00467221">
        <w:rPr>
          <w:rFonts w:ascii="Times New Roman" w:hAnsi="Times New Roman" w:cs="Times New Roman"/>
          <w:sz w:val="24"/>
        </w:rPr>
        <w:t>IacW</w:t>
      </w:r>
      <w:proofErr w:type="spellEnd"/>
      <w:r w:rsidRPr="00467221">
        <w:rPr>
          <w:rFonts w:ascii="Times New Roman" w:hAnsi="Times New Roman" w:cs="Times New Roman"/>
          <w:sz w:val="24"/>
        </w:rPr>
        <w:t>] transposon insertions on the second chromosome (</w:t>
      </w:r>
      <w:proofErr w:type="spellStart"/>
      <w:r w:rsidRPr="00467221">
        <w:rPr>
          <w:rFonts w:ascii="Times New Roman" w:hAnsi="Times New Roman" w:cs="Times New Roman"/>
          <w:sz w:val="24"/>
        </w:rPr>
        <w:t>Torok</w:t>
      </w:r>
      <w:proofErr w:type="spellEnd"/>
      <w:r w:rsidRPr="00467221">
        <w:rPr>
          <w:rFonts w:ascii="Times New Roman" w:hAnsi="Times New Roman" w:cs="Times New Roman"/>
          <w:sz w:val="24"/>
        </w:rPr>
        <w:t xml:space="preserve"> et al 1993 Genetics 135: 71-80). Wings of flies that are homozygous for the </w:t>
      </w:r>
      <w:proofErr w:type="spellStart"/>
      <w:r w:rsidRPr="00467221">
        <w:rPr>
          <w:rFonts w:ascii="Times New Roman" w:hAnsi="Times New Roman" w:cs="Times New Roman"/>
          <w:sz w:val="24"/>
        </w:rPr>
        <w:t>delorean</w:t>
      </w:r>
      <w:proofErr w:type="spellEnd"/>
      <w:r w:rsidRPr="00467221">
        <w:rPr>
          <w:rFonts w:ascii="Times New Roman" w:hAnsi="Times New Roman" w:cs="Times New Roman"/>
          <w:sz w:val="24"/>
        </w:rPr>
        <w:t xml:space="preserve"> mutation are held away from the body, noticeably curved downward and have additional defects of the wing margin. The </w:t>
      </w:r>
      <w:proofErr w:type="gramStart"/>
      <w:r w:rsidRPr="00467221">
        <w:rPr>
          <w:rFonts w:ascii="Times New Roman" w:hAnsi="Times New Roman" w:cs="Times New Roman"/>
          <w:sz w:val="24"/>
        </w:rPr>
        <w:t>P[</w:t>
      </w:r>
      <w:proofErr w:type="spellStart"/>
      <w:proofErr w:type="gramEnd"/>
      <w:r w:rsidRPr="00467221">
        <w:rPr>
          <w:rFonts w:ascii="Times New Roman" w:hAnsi="Times New Roman" w:cs="Times New Roman"/>
          <w:sz w:val="24"/>
        </w:rPr>
        <w:t>IacW</w:t>
      </w:r>
      <w:proofErr w:type="spellEnd"/>
      <w:r w:rsidRPr="00467221">
        <w:rPr>
          <w:rFonts w:ascii="Times New Roman" w:hAnsi="Times New Roman" w:cs="Times New Roman"/>
          <w:sz w:val="24"/>
        </w:rPr>
        <w:t xml:space="preserve">] insertion has been mapped to the first intron of the Drosophila Protein kinase N gene ( </w:t>
      </w:r>
      <w:proofErr w:type="spellStart"/>
      <w:r w:rsidRPr="00467221">
        <w:rPr>
          <w:rFonts w:ascii="Times New Roman" w:hAnsi="Times New Roman" w:cs="Times New Roman"/>
          <w:sz w:val="24"/>
        </w:rPr>
        <w:t>Pkn</w:t>
      </w:r>
      <w:proofErr w:type="spellEnd"/>
      <w:r w:rsidRPr="00467221">
        <w:rPr>
          <w:rFonts w:ascii="Times New Roman" w:hAnsi="Times New Roman" w:cs="Times New Roman"/>
          <w:sz w:val="24"/>
        </w:rPr>
        <w:t xml:space="preserve">) and the </w:t>
      </w:r>
      <w:proofErr w:type="spellStart"/>
      <w:r w:rsidRPr="00467221">
        <w:rPr>
          <w:rFonts w:ascii="Times New Roman" w:hAnsi="Times New Roman" w:cs="Times New Roman"/>
          <w:sz w:val="24"/>
        </w:rPr>
        <w:t>delorean</w:t>
      </w:r>
      <w:proofErr w:type="spellEnd"/>
      <w:r w:rsidRPr="00467221">
        <w:rPr>
          <w:rFonts w:ascii="Times New Roman" w:hAnsi="Times New Roman" w:cs="Times New Roman"/>
          <w:sz w:val="24"/>
        </w:rPr>
        <w:t xml:space="preserve"> mutation is thought to alter </w:t>
      </w:r>
      <w:proofErr w:type="spellStart"/>
      <w:r w:rsidRPr="00467221">
        <w:rPr>
          <w:rFonts w:ascii="Times New Roman" w:hAnsi="Times New Roman" w:cs="Times New Roman"/>
          <w:sz w:val="24"/>
        </w:rPr>
        <w:t>Pkn</w:t>
      </w:r>
      <w:proofErr w:type="spellEnd"/>
      <w:r w:rsidRPr="00467221">
        <w:rPr>
          <w:rFonts w:ascii="Times New Roman" w:hAnsi="Times New Roman" w:cs="Times New Roman"/>
          <w:sz w:val="24"/>
        </w:rPr>
        <w:t xml:space="preserve"> function (Ostrow and </w:t>
      </w:r>
      <w:proofErr w:type="spellStart"/>
      <w:r w:rsidRPr="00467221">
        <w:rPr>
          <w:rFonts w:ascii="Times New Roman" w:hAnsi="Times New Roman" w:cs="Times New Roman"/>
          <w:sz w:val="24"/>
        </w:rPr>
        <w:t>Momin</w:t>
      </w:r>
      <w:proofErr w:type="spellEnd"/>
      <w:r w:rsidRPr="00467221">
        <w:rPr>
          <w:rFonts w:ascii="Times New Roman" w:hAnsi="Times New Roman" w:cs="Times New Roman"/>
          <w:sz w:val="24"/>
        </w:rPr>
        <w:t xml:space="preserve"> 2001 A. </w:t>
      </w:r>
      <w:proofErr w:type="spellStart"/>
      <w:r w:rsidRPr="00467221">
        <w:rPr>
          <w:rFonts w:ascii="Times New Roman" w:hAnsi="Times New Roman" w:cs="Times New Roman"/>
          <w:sz w:val="24"/>
        </w:rPr>
        <w:t>Dros</w:t>
      </w:r>
      <w:proofErr w:type="spellEnd"/>
      <w:r w:rsidRPr="00467221">
        <w:rPr>
          <w:rFonts w:ascii="Times New Roman" w:hAnsi="Times New Roman" w:cs="Times New Roman"/>
          <w:sz w:val="24"/>
        </w:rPr>
        <w:t xml:space="preserve">. Res. Conf. 42: 701B). The </w:t>
      </w:r>
      <w:proofErr w:type="spellStart"/>
      <w:r w:rsidRPr="00467221">
        <w:rPr>
          <w:rFonts w:ascii="Times New Roman" w:hAnsi="Times New Roman" w:cs="Times New Roman"/>
          <w:sz w:val="24"/>
        </w:rPr>
        <w:t>delorean</w:t>
      </w:r>
      <w:proofErr w:type="spellEnd"/>
      <w:r w:rsidRPr="00467221">
        <w:rPr>
          <w:rFonts w:ascii="Times New Roman" w:hAnsi="Times New Roman" w:cs="Times New Roman"/>
          <w:sz w:val="24"/>
        </w:rPr>
        <w:t xml:space="preserve"> wing phenotype is only seen when the P[</w:t>
      </w:r>
      <w:proofErr w:type="spellStart"/>
      <w:r w:rsidRPr="00467221">
        <w:rPr>
          <w:rFonts w:ascii="Times New Roman" w:hAnsi="Times New Roman" w:cs="Times New Roman"/>
          <w:sz w:val="24"/>
        </w:rPr>
        <w:t>IacW</w:t>
      </w:r>
      <w:proofErr w:type="spellEnd"/>
      <w:r w:rsidRPr="00467221">
        <w:rPr>
          <w:rFonts w:ascii="Times New Roman" w:hAnsi="Times New Roman" w:cs="Times New Roman"/>
          <w:sz w:val="24"/>
        </w:rPr>
        <w:t>] insertion is homozygous (</w:t>
      </w:r>
      <w:proofErr w:type="spellStart"/>
      <w:r w:rsidRPr="00467221">
        <w:rPr>
          <w:rFonts w:ascii="Times New Roman" w:hAnsi="Times New Roman" w:cs="Times New Roman"/>
          <w:sz w:val="24"/>
        </w:rPr>
        <w:t>i.e</w:t>
      </w:r>
      <w:proofErr w:type="spellEnd"/>
      <w:r w:rsidRPr="00467221">
        <w:rPr>
          <w:rFonts w:ascii="Times New Roman" w:hAnsi="Times New Roman" w:cs="Times New Roman"/>
          <w:sz w:val="24"/>
        </w:rPr>
        <w:t xml:space="preserve"> </w:t>
      </w:r>
      <w:proofErr w:type="spellStart"/>
      <w:r w:rsidRPr="00467221">
        <w:rPr>
          <w:rFonts w:ascii="Times New Roman" w:hAnsi="Times New Roman" w:cs="Times New Roman"/>
          <w:sz w:val="24"/>
        </w:rPr>
        <w:t>Pkndln</w:t>
      </w:r>
      <w:proofErr w:type="spellEnd"/>
      <w:r w:rsidRPr="00467221">
        <w:rPr>
          <w:rFonts w:ascii="Times New Roman" w:hAnsi="Times New Roman" w:cs="Times New Roman"/>
          <w:sz w:val="24"/>
        </w:rPr>
        <w:t xml:space="preserve">/ </w:t>
      </w:r>
      <w:proofErr w:type="spellStart"/>
      <w:r w:rsidRPr="00467221">
        <w:rPr>
          <w:rFonts w:ascii="Times New Roman" w:hAnsi="Times New Roman" w:cs="Times New Roman"/>
          <w:sz w:val="24"/>
        </w:rPr>
        <w:t>Pkndln</w:t>
      </w:r>
      <w:proofErr w:type="spellEnd"/>
      <w:r w:rsidRPr="00467221">
        <w:rPr>
          <w:rFonts w:ascii="Times New Roman" w:hAnsi="Times New Roman" w:cs="Times New Roman"/>
          <w:sz w:val="24"/>
        </w:rPr>
        <w:t xml:space="preserve">), yet is not due to a loss-of-function mutation as evidenced by the wild-type phenotype observed when </w:t>
      </w:r>
      <w:proofErr w:type="spellStart"/>
      <w:r w:rsidRPr="00467221">
        <w:rPr>
          <w:rFonts w:ascii="Times New Roman" w:hAnsi="Times New Roman" w:cs="Times New Roman"/>
          <w:sz w:val="24"/>
        </w:rPr>
        <w:t>Pkndln</w:t>
      </w:r>
      <w:proofErr w:type="spellEnd"/>
      <w:r w:rsidRPr="00467221">
        <w:rPr>
          <w:rFonts w:ascii="Times New Roman" w:hAnsi="Times New Roman" w:cs="Times New Roman"/>
          <w:sz w:val="24"/>
        </w:rPr>
        <w:t xml:space="preserve"> is heterozygous with a deficiency ( </w:t>
      </w:r>
      <w:proofErr w:type="spellStart"/>
      <w:r w:rsidRPr="00467221">
        <w:rPr>
          <w:rFonts w:ascii="Times New Roman" w:hAnsi="Times New Roman" w:cs="Times New Roman"/>
          <w:sz w:val="24"/>
        </w:rPr>
        <w:t>Df</w:t>
      </w:r>
      <w:proofErr w:type="spellEnd"/>
      <w:r w:rsidRPr="00467221">
        <w:rPr>
          <w:rFonts w:ascii="Times New Roman" w:hAnsi="Times New Roman" w:cs="Times New Roman"/>
          <w:sz w:val="24"/>
        </w:rPr>
        <w:t xml:space="preserve">(2R)45C) that removes the </w:t>
      </w:r>
      <w:proofErr w:type="spellStart"/>
      <w:r w:rsidRPr="00467221">
        <w:rPr>
          <w:rFonts w:ascii="Times New Roman" w:hAnsi="Times New Roman" w:cs="Times New Roman"/>
          <w:sz w:val="24"/>
        </w:rPr>
        <w:t>Pkn</w:t>
      </w:r>
      <w:proofErr w:type="spellEnd"/>
      <w:r w:rsidRPr="00467221">
        <w:rPr>
          <w:rFonts w:ascii="Times New Roman" w:hAnsi="Times New Roman" w:cs="Times New Roman"/>
          <w:sz w:val="24"/>
        </w:rPr>
        <w:t xml:space="preserve"> gene. This is in contrast to other </w:t>
      </w:r>
      <w:proofErr w:type="spellStart"/>
      <w:r w:rsidRPr="00467221">
        <w:rPr>
          <w:rFonts w:ascii="Times New Roman" w:hAnsi="Times New Roman" w:cs="Times New Roman"/>
          <w:sz w:val="24"/>
        </w:rPr>
        <w:t>Pkn</w:t>
      </w:r>
      <w:proofErr w:type="spellEnd"/>
      <w:r w:rsidRPr="00467221">
        <w:rPr>
          <w:rFonts w:ascii="Times New Roman" w:hAnsi="Times New Roman" w:cs="Times New Roman"/>
          <w:sz w:val="24"/>
        </w:rPr>
        <w:t xml:space="preserve"> alleles such as Pkn06736; a null allele that results in dorsal closure defects during embryogenesis (Lu and </w:t>
      </w:r>
      <w:proofErr w:type="spellStart"/>
      <w:r w:rsidRPr="00467221">
        <w:rPr>
          <w:rFonts w:ascii="Times New Roman" w:hAnsi="Times New Roman" w:cs="Times New Roman"/>
          <w:sz w:val="24"/>
        </w:rPr>
        <w:t>Settleman</w:t>
      </w:r>
      <w:proofErr w:type="spellEnd"/>
      <w:r w:rsidRPr="00467221">
        <w:rPr>
          <w:rFonts w:ascii="Times New Roman" w:hAnsi="Times New Roman" w:cs="Times New Roman"/>
          <w:sz w:val="24"/>
        </w:rPr>
        <w:t xml:space="preserve"> 1999 Genes Dev. 13: 1168-1180). To understand the </w:t>
      </w:r>
      <w:r w:rsidRPr="00467221">
        <w:rPr>
          <w:rFonts w:ascii="Times New Roman" w:hAnsi="Times New Roman" w:cs="Times New Roman"/>
          <w:sz w:val="24"/>
        </w:rPr>
        <w:lastRenderedPageBreak/>
        <w:t xml:space="preserve">molecular basis of the </w:t>
      </w:r>
      <w:proofErr w:type="spellStart"/>
      <w:r w:rsidRPr="00467221">
        <w:rPr>
          <w:rFonts w:ascii="Times New Roman" w:hAnsi="Times New Roman" w:cs="Times New Roman"/>
          <w:sz w:val="24"/>
        </w:rPr>
        <w:t>delorean</w:t>
      </w:r>
      <w:proofErr w:type="spellEnd"/>
      <w:r w:rsidRPr="00467221">
        <w:rPr>
          <w:rFonts w:ascii="Times New Roman" w:hAnsi="Times New Roman" w:cs="Times New Roman"/>
          <w:sz w:val="24"/>
        </w:rPr>
        <w:t xml:space="preserve"> phenotype we have generated deletion derivatives of the </w:t>
      </w:r>
      <w:proofErr w:type="spellStart"/>
      <w:r w:rsidRPr="00467221">
        <w:rPr>
          <w:rFonts w:ascii="Times New Roman" w:hAnsi="Times New Roman" w:cs="Times New Roman"/>
          <w:sz w:val="24"/>
        </w:rPr>
        <w:t>Pkndln</w:t>
      </w:r>
      <w:proofErr w:type="spellEnd"/>
      <w:r w:rsidRPr="00467221">
        <w:rPr>
          <w:rFonts w:ascii="Times New Roman" w:hAnsi="Times New Roman" w:cs="Times New Roman"/>
          <w:sz w:val="24"/>
        </w:rPr>
        <w:t xml:space="preserve"> allele. One of these derivatives, Pkndln5, generates a less severe wing phenotype, but was found to have a profound effect on female fertility. In addition, Pkndln5 demonstrates that the </w:t>
      </w:r>
      <w:proofErr w:type="spellStart"/>
      <w:r w:rsidRPr="00467221">
        <w:rPr>
          <w:rFonts w:ascii="Times New Roman" w:hAnsi="Times New Roman" w:cs="Times New Roman"/>
          <w:sz w:val="24"/>
        </w:rPr>
        <w:t>delorean</w:t>
      </w:r>
      <w:proofErr w:type="spellEnd"/>
      <w:r w:rsidRPr="00467221">
        <w:rPr>
          <w:rFonts w:ascii="Times New Roman" w:hAnsi="Times New Roman" w:cs="Times New Roman"/>
          <w:sz w:val="24"/>
        </w:rPr>
        <w:t xml:space="preserve"> phenotype is </w:t>
      </w:r>
      <w:proofErr w:type="spellStart"/>
      <w:r w:rsidRPr="00467221">
        <w:rPr>
          <w:rFonts w:ascii="Times New Roman" w:hAnsi="Times New Roman" w:cs="Times New Roman"/>
          <w:sz w:val="24"/>
        </w:rPr>
        <w:t>transvection</w:t>
      </w:r>
      <w:proofErr w:type="spellEnd"/>
      <w:r w:rsidRPr="00467221">
        <w:rPr>
          <w:rFonts w:ascii="Times New Roman" w:hAnsi="Times New Roman" w:cs="Times New Roman"/>
          <w:sz w:val="24"/>
        </w:rPr>
        <w:t>-dependent. We determined that the molecular lesion associated with the Pkndln5 allele was internal to the P[</w:t>
      </w:r>
      <w:proofErr w:type="spellStart"/>
      <w:r w:rsidRPr="00467221">
        <w:rPr>
          <w:rFonts w:ascii="Times New Roman" w:hAnsi="Times New Roman" w:cs="Times New Roman"/>
          <w:sz w:val="24"/>
        </w:rPr>
        <w:t>lacW</w:t>
      </w:r>
      <w:proofErr w:type="spellEnd"/>
      <w:r w:rsidRPr="00467221">
        <w:rPr>
          <w:rFonts w:ascii="Times New Roman" w:hAnsi="Times New Roman" w:cs="Times New Roman"/>
          <w:sz w:val="24"/>
        </w:rPr>
        <w:t xml:space="preserve">] transposon, removing sequence from the mini-white+ gene. We present our continued analysis of the Pkndln5 derivative with respect to the role of the </w:t>
      </w:r>
      <w:proofErr w:type="spellStart"/>
      <w:r w:rsidRPr="00467221">
        <w:rPr>
          <w:rFonts w:ascii="Times New Roman" w:hAnsi="Times New Roman" w:cs="Times New Roman"/>
          <w:sz w:val="24"/>
        </w:rPr>
        <w:t>Pkn</w:t>
      </w:r>
      <w:proofErr w:type="spellEnd"/>
      <w:r w:rsidRPr="00467221">
        <w:rPr>
          <w:rFonts w:ascii="Times New Roman" w:hAnsi="Times New Roman" w:cs="Times New Roman"/>
          <w:sz w:val="24"/>
        </w:rPr>
        <w:t xml:space="preserve"> gene in wing morphogenesis as well as its prospective role in oogenesis.</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keepNext/>
        <w:keepLines/>
        <w:spacing w:after="0" w:line="360" w:lineRule="auto"/>
        <w:contextualSpacing/>
        <w:outlineLvl w:val="0"/>
        <w:rPr>
          <w:rFonts w:ascii="Times New Roman" w:eastAsiaTheme="majorEastAsia" w:hAnsi="Times New Roman" w:cs="Times New Roman"/>
          <w:b/>
          <w:bCs/>
          <w:sz w:val="24"/>
          <w:szCs w:val="28"/>
        </w:rPr>
      </w:pPr>
      <w:bookmarkStart w:id="107" w:name="_Toc444087401"/>
      <w:bookmarkStart w:id="108" w:name="_Toc445731725"/>
      <w:bookmarkStart w:id="109" w:name="_Toc447116839"/>
      <w:r w:rsidRPr="00467221">
        <w:rPr>
          <w:rFonts w:ascii="Times New Roman" w:eastAsiaTheme="majorEastAsia" w:hAnsi="Times New Roman" w:cs="Times New Roman"/>
          <w:b/>
          <w:bCs/>
          <w:sz w:val="24"/>
          <w:szCs w:val="28"/>
        </w:rPr>
        <w:t>Waite, Molly</w:t>
      </w:r>
      <w:bookmarkEnd w:id="107"/>
      <w:bookmarkEnd w:id="108"/>
      <w:bookmarkEnd w:id="109"/>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January - March FY12</w:t>
      </w: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East Central Writing Centers Association</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"Behind the Front Desk: The role of desk workers and their effect on writing centers"</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At the Fred Meijer Center for Writing and Michigan Authors at Grand Valley State University, we rely heavily on the services that desk workers provide. We plan to show how the integration of desk workers affects the work environment and services, and has the potential to create a hierarchy within the Center.</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keepNext/>
        <w:keepLines/>
        <w:spacing w:after="0" w:line="360" w:lineRule="auto"/>
        <w:contextualSpacing/>
        <w:outlineLvl w:val="0"/>
        <w:rPr>
          <w:rFonts w:ascii="Times New Roman" w:eastAsiaTheme="majorEastAsia" w:hAnsi="Times New Roman" w:cs="Times New Roman"/>
          <w:b/>
          <w:bCs/>
          <w:sz w:val="24"/>
          <w:szCs w:val="28"/>
        </w:rPr>
      </w:pPr>
      <w:bookmarkStart w:id="110" w:name="_Toc444087402"/>
      <w:bookmarkStart w:id="111" w:name="_Toc445731726"/>
      <w:bookmarkStart w:id="112" w:name="_Toc447116840"/>
      <w:proofErr w:type="spellStart"/>
      <w:r w:rsidRPr="00467221">
        <w:rPr>
          <w:rFonts w:ascii="Times New Roman" w:eastAsiaTheme="majorEastAsia" w:hAnsi="Times New Roman" w:cs="Times New Roman"/>
          <w:b/>
          <w:bCs/>
          <w:sz w:val="24"/>
          <w:szCs w:val="28"/>
        </w:rPr>
        <w:t>Wernette</w:t>
      </w:r>
      <w:proofErr w:type="spellEnd"/>
      <w:r w:rsidRPr="00467221">
        <w:rPr>
          <w:rFonts w:ascii="Times New Roman" w:eastAsiaTheme="majorEastAsia" w:hAnsi="Times New Roman" w:cs="Times New Roman"/>
          <w:b/>
          <w:bCs/>
          <w:sz w:val="24"/>
          <w:szCs w:val="28"/>
        </w:rPr>
        <w:t>, Andrew</w:t>
      </w:r>
      <w:bookmarkEnd w:id="110"/>
      <w:bookmarkEnd w:id="111"/>
      <w:bookmarkEnd w:id="112"/>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January - March FY12</w:t>
      </w: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Kennedy Center American College Theatre Festival Region 3</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"A Great Big Hole </w:t>
      </w:r>
      <w:proofErr w:type="gramStart"/>
      <w:r w:rsidRPr="00467221">
        <w:rPr>
          <w:rFonts w:ascii="Times New Roman" w:hAnsi="Times New Roman" w:cs="Times New Roman"/>
          <w:sz w:val="24"/>
        </w:rPr>
        <w:t>In</w:t>
      </w:r>
      <w:proofErr w:type="gramEnd"/>
      <w:r w:rsidRPr="00467221">
        <w:rPr>
          <w:rFonts w:ascii="Times New Roman" w:hAnsi="Times New Roman" w:cs="Times New Roman"/>
          <w:sz w:val="24"/>
        </w:rPr>
        <w:t xml:space="preserve"> the Ground"</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Julie, who works in a lab, is surprised at the sudden appearance of her estranged mother, May. May comes bearing a mysterious shard of bone and years of grief and denial about the Oklahoma City Bombing. The play comes to a head as Julie realizes that perhaps she isn't as okay </w:t>
      </w:r>
      <w:proofErr w:type="spellStart"/>
      <w:r w:rsidRPr="00467221">
        <w:rPr>
          <w:rFonts w:ascii="Times New Roman" w:hAnsi="Times New Roman" w:cs="Times New Roman"/>
          <w:sz w:val="24"/>
        </w:rPr>
        <w:t>wit</w:t>
      </w:r>
      <w:proofErr w:type="spellEnd"/>
      <w:r w:rsidRPr="00467221">
        <w:rPr>
          <w:rFonts w:ascii="Times New Roman" w:hAnsi="Times New Roman" w:cs="Times New Roman"/>
          <w:sz w:val="24"/>
        </w:rPr>
        <w:t xml:space="preserve"> her life as she thought. A Great Big Hole </w:t>
      </w:r>
      <w:proofErr w:type="gramStart"/>
      <w:r w:rsidRPr="00467221">
        <w:rPr>
          <w:rFonts w:ascii="Times New Roman" w:hAnsi="Times New Roman" w:cs="Times New Roman"/>
          <w:sz w:val="24"/>
        </w:rPr>
        <w:t>In The</w:t>
      </w:r>
      <w:proofErr w:type="gramEnd"/>
      <w:r w:rsidRPr="00467221">
        <w:rPr>
          <w:rFonts w:ascii="Times New Roman" w:hAnsi="Times New Roman" w:cs="Times New Roman"/>
          <w:sz w:val="24"/>
        </w:rPr>
        <w:t xml:space="preserve"> Ground touches on people's relations to their grief, and how it can be good and bad.</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keepNext/>
        <w:keepLines/>
        <w:spacing w:after="0" w:line="360" w:lineRule="auto"/>
        <w:contextualSpacing/>
        <w:outlineLvl w:val="0"/>
        <w:rPr>
          <w:rFonts w:ascii="Times New Roman" w:eastAsiaTheme="majorEastAsia" w:hAnsi="Times New Roman" w:cs="Times New Roman"/>
          <w:b/>
          <w:bCs/>
          <w:sz w:val="24"/>
          <w:szCs w:val="28"/>
        </w:rPr>
      </w:pPr>
      <w:bookmarkStart w:id="113" w:name="_Toc444087403"/>
      <w:bookmarkStart w:id="114" w:name="_Toc445731727"/>
      <w:bookmarkStart w:id="115" w:name="_Toc447116841"/>
      <w:r w:rsidRPr="00467221">
        <w:rPr>
          <w:rFonts w:ascii="Times New Roman" w:eastAsiaTheme="majorEastAsia" w:hAnsi="Times New Roman" w:cs="Times New Roman"/>
          <w:b/>
          <w:bCs/>
          <w:sz w:val="24"/>
          <w:szCs w:val="28"/>
        </w:rPr>
        <w:lastRenderedPageBreak/>
        <w:t>Wisniewski, Andrew</w:t>
      </w:r>
      <w:bookmarkEnd w:id="113"/>
      <w:bookmarkEnd w:id="114"/>
      <w:bookmarkEnd w:id="115"/>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January - March FY12</w:t>
      </w: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Michigan Academy of Science, Arts &amp; Letters</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"A Geopolitical Analysis of the Distribution of American Recovery and Reinvestment Act Funds"</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This study examines the political and economic variable which determined the geographic distribution of contracts, grants and loans under the American Recovery and re-investment Act of 2009. The empirical results suggest a strong relationship exists between the party of the congressmen controlling the district and the local amount of stimulus award monies in the district. With Democratic districts receiving more funds than Republican districts on a per capita basis. The unemployment rate, which was expected to have a significant positive effect on stimulus monies awarded per capita actually had a significant negative relationship with stimulus monies awarded per capita at the congressional district level. The poverty rate had a significant and positive relationship with stimulus monies per capita. This relationship which is in the inverse of the relationship established at the state level in previous research needs further investigation.</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keepNext/>
        <w:keepLines/>
        <w:spacing w:after="0" w:line="360" w:lineRule="auto"/>
        <w:contextualSpacing/>
        <w:outlineLvl w:val="0"/>
        <w:rPr>
          <w:rFonts w:ascii="Times New Roman" w:eastAsiaTheme="majorEastAsia" w:hAnsi="Times New Roman" w:cs="Times New Roman"/>
          <w:b/>
          <w:bCs/>
          <w:sz w:val="24"/>
          <w:szCs w:val="24"/>
        </w:rPr>
      </w:pPr>
      <w:bookmarkStart w:id="116" w:name="_Toc444087404"/>
      <w:bookmarkStart w:id="117" w:name="_Toc445731728"/>
      <w:bookmarkStart w:id="118" w:name="_Toc447116842"/>
      <w:r w:rsidRPr="00467221">
        <w:rPr>
          <w:rFonts w:ascii="Times New Roman" w:eastAsiaTheme="majorEastAsia" w:hAnsi="Times New Roman" w:cs="Times New Roman"/>
          <w:b/>
          <w:bCs/>
          <w:sz w:val="24"/>
          <w:szCs w:val="24"/>
        </w:rPr>
        <w:t>Winters, Brittney</w:t>
      </w:r>
      <w:bookmarkEnd w:id="116"/>
      <w:bookmarkEnd w:id="117"/>
      <w:bookmarkEnd w:id="118"/>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January - March FY12</w:t>
      </w: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The Louisville Conference on Literature and Culture since 1900</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"Between Innocence and Experience: Marginalization of the 'Other' in 'On the Road"'</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Kerouac and the Beat generation are notorious for appropriating the language of alienated minority subcultures as their own to describe their disillusionment with mainstream society. Fascinated with the ways in which these minority groups manipulated language and subverted meaning to create countercultures, Beat artists incorporated these techniques into their own work and appointed themselves intermediaries between these minority subcultures and the mainstream </w:t>
      </w:r>
      <w:r w:rsidRPr="00467221">
        <w:rPr>
          <w:rFonts w:ascii="Times New Roman" w:hAnsi="Times New Roman" w:cs="Times New Roman"/>
          <w:sz w:val="24"/>
        </w:rPr>
        <w:lastRenderedPageBreak/>
        <w:t xml:space="preserve">masses. Though </w:t>
      </w:r>
      <w:proofErr w:type="gramStart"/>
      <w:r w:rsidRPr="00467221">
        <w:rPr>
          <w:rFonts w:ascii="Times New Roman" w:hAnsi="Times New Roman" w:cs="Times New Roman"/>
          <w:sz w:val="24"/>
        </w:rPr>
        <w:t>Beat</w:t>
      </w:r>
      <w:proofErr w:type="gramEnd"/>
      <w:r w:rsidRPr="00467221">
        <w:rPr>
          <w:rFonts w:ascii="Times New Roman" w:hAnsi="Times New Roman" w:cs="Times New Roman"/>
          <w:sz w:val="24"/>
        </w:rPr>
        <w:t xml:space="preserve"> writers contributed to the demand for representation by minority cultures, these same narratives serve to illustrate the benefits of white privilege. </w:t>
      </w:r>
      <w:proofErr w:type="spellStart"/>
      <w:proofErr w:type="gramStart"/>
      <w:r w:rsidRPr="00467221">
        <w:rPr>
          <w:rFonts w:ascii="Times New Roman" w:hAnsi="Times New Roman" w:cs="Times New Roman"/>
          <w:sz w:val="24"/>
        </w:rPr>
        <w:t>Kerouacs</w:t>
      </w:r>
      <w:proofErr w:type="spellEnd"/>
      <w:proofErr w:type="gramEnd"/>
      <w:r w:rsidRPr="00467221">
        <w:rPr>
          <w:rFonts w:ascii="Times New Roman" w:hAnsi="Times New Roman" w:cs="Times New Roman"/>
          <w:sz w:val="24"/>
        </w:rPr>
        <w:t xml:space="preserve"> protagonist in On the Road expresses his dissatisfaction with the white, middle-class experience by fetishizing the marginalization of racial minorities during his travels, creating in the sense of Otherness a type of innocence that has yet to be sullied by the expectations of mainstream society, further reinforcing racist ideologies. By examining On the Road through postcolonial and African-American theoretical lenses, I will demonstrate how the language of othering serves to undermine the protagonists, and by extension, </w:t>
      </w:r>
      <w:proofErr w:type="spellStart"/>
      <w:r w:rsidRPr="00467221">
        <w:rPr>
          <w:rFonts w:ascii="Times New Roman" w:hAnsi="Times New Roman" w:cs="Times New Roman"/>
          <w:sz w:val="24"/>
        </w:rPr>
        <w:t>Kerouacs</w:t>
      </w:r>
      <w:proofErr w:type="spellEnd"/>
      <w:r w:rsidRPr="00467221">
        <w:rPr>
          <w:rFonts w:ascii="Times New Roman" w:hAnsi="Times New Roman" w:cs="Times New Roman"/>
          <w:sz w:val="24"/>
        </w:rPr>
        <w:t xml:space="preserve"> admiration of minority subcultures and also demonstrates a problematic reduction of the struggles that these minorities faced in postwar America.</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keepNext/>
        <w:keepLines/>
        <w:spacing w:after="0" w:line="360" w:lineRule="auto"/>
        <w:contextualSpacing/>
        <w:outlineLvl w:val="0"/>
        <w:rPr>
          <w:rFonts w:ascii="Times New Roman" w:eastAsiaTheme="majorEastAsia" w:hAnsi="Times New Roman" w:cs="Times New Roman"/>
          <w:b/>
          <w:bCs/>
          <w:sz w:val="24"/>
          <w:szCs w:val="28"/>
        </w:rPr>
      </w:pPr>
      <w:bookmarkStart w:id="119" w:name="_Toc444087405"/>
      <w:bookmarkStart w:id="120" w:name="_Toc445731729"/>
      <w:bookmarkStart w:id="121" w:name="_Toc447116843"/>
      <w:r w:rsidRPr="00467221">
        <w:rPr>
          <w:rFonts w:ascii="Times New Roman" w:eastAsiaTheme="majorEastAsia" w:hAnsi="Times New Roman" w:cs="Times New Roman"/>
          <w:b/>
          <w:bCs/>
          <w:sz w:val="24"/>
          <w:szCs w:val="28"/>
        </w:rPr>
        <w:t>White, Olivia</w:t>
      </w:r>
      <w:bookmarkEnd w:id="119"/>
      <w:bookmarkEnd w:id="120"/>
      <w:bookmarkEnd w:id="121"/>
      <w:r w:rsidRPr="00467221">
        <w:rPr>
          <w:rFonts w:ascii="Times New Roman" w:eastAsiaTheme="majorEastAsia" w:hAnsi="Times New Roman" w:cs="Times New Roman"/>
          <w:b/>
          <w:bCs/>
          <w:sz w:val="24"/>
          <w:szCs w:val="28"/>
        </w:rPr>
        <w:t xml:space="preserve"> </w:t>
      </w: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January - March FY12</w:t>
      </w: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243rd American Chemical Society (ACS) Spring 2012 National Meeting</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w:t>
      </w:r>
      <w:proofErr w:type="spellStart"/>
      <w:r w:rsidRPr="00467221">
        <w:rPr>
          <w:rFonts w:ascii="Times New Roman" w:hAnsi="Times New Roman" w:cs="Times New Roman"/>
          <w:sz w:val="24"/>
        </w:rPr>
        <w:t>Regioselective</w:t>
      </w:r>
      <w:proofErr w:type="spellEnd"/>
      <w:r w:rsidRPr="00467221">
        <w:rPr>
          <w:rFonts w:ascii="Times New Roman" w:hAnsi="Times New Roman" w:cs="Times New Roman"/>
          <w:sz w:val="24"/>
        </w:rPr>
        <w:t xml:space="preserve"> Nucleophilic Ring Opening of </w:t>
      </w:r>
      <w:proofErr w:type="spellStart"/>
      <w:r w:rsidRPr="00467221">
        <w:rPr>
          <w:rFonts w:ascii="Times New Roman" w:hAnsi="Times New Roman" w:cs="Times New Roman"/>
          <w:sz w:val="24"/>
        </w:rPr>
        <w:t>Aziridines</w:t>
      </w:r>
      <w:proofErr w:type="spellEnd"/>
      <w:r w:rsidRPr="00467221">
        <w:rPr>
          <w:rFonts w:ascii="Times New Roman" w:hAnsi="Times New Roman" w:cs="Times New Roman"/>
          <w:sz w:val="24"/>
        </w:rPr>
        <w:t xml:space="preserve"> in the Synthesis of T1AM Analogues"</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Thyroxine (T4), the predominant secretion of the thyroid gland, undergoes </w:t>
      </w:r>
      <w:proofErr w:type="spellStart"/>
      <w:r w:rsidRPr="00467221">
        <w:rPr>
          <w:rFonts w:ascii="Times New Roman" w:hAnsi="Times New Roman" w:cs="Times New Roman"/>
          <w:sz w:val="24"/>
        </w:rPr>
        <w:t>deiodination</w:t>
      </w:r>
      <w:proofErr w:type="spellEnd"/>
      <w:r w:rsidRPr="00467221">
        <w:rPr>
          <w:rFonts w:ascii="Times New Roman" w:hAnsi="Times New Roman" w:cs="Times New Roman"/>
          <w:sz w:val="24"/>
        </w:rPr>
        <w:t xml:space="preserve"> at target tissues to produce the potent agonist Triiodothyronine (T3). Recent work has shown that in vivo enzymatic </w:t>
      </w:r>
      <w:proofErr w:type="spellStart"/>
      <w:r w:rsidRPr="00467221">
        <w:rPr>
          <w:rFonts w:ascii="Times New Roman" w:hAnsi="Times New Roman" w:cs="Times New Roman"/>
          <w:sz w:val="24"/>
        </w:rPr>
        <w:t>deiodination</w:t>
      </w:r>
      <w:proofErr w:type="spellEnd"/>
      <w:r w:rsidRPr="00467221">
        <w:rPr>
          <w:rFonts w:ascii="Times New Roman" w:hAnsi="Times New Roman" w:cs="Times New Roman"/>
          <w:sz w:val="24"/>
        </w:rPr>
        <w:t xml:space="preserve"> and decarboxylation of T3 generates the derivative T1AM, a potent agonist of trace amine associated receptors. Interestingly, T1AM induces physiological effects opposite to those produced by the T3 and T4 hormones (</w:t>
      </w:r>
      <w:proofErr w:type="spellStart"/>
      <w:r w:rsidRPr="00467221">
        <w:rPr>
          <w:rFonts w:ascii="Times New Roman" w:hAnsi="Times New Roman" w:cs="Times New Roman"/>
          <w:sz w:val="24"/>
        </w:rPr>
        <w:t>Scanlan</w:t>
      </w:r>
      <w:proofErr w:type="spellEnd"/>
      <w:r w:rsidRPr="00467221">
        <w:rPr>
          <w:rFonts w:ascii="Times New Roman" w:hAnsi="Times New Roman" w:cs="Times New Roman"/>
          <w:sz w:val="24"/>
        </w:rPr>
        <w:t xml:space="preserve"> et al. 2004). Presently, a regulatory relationship between T1AM and the thyroid hormones requires a more fundamental understanding of the TAAR1 receptor and its ligands. Elucidation of a regulatory pathway has the potential to establish more comprehensive treatment options for thyroid-related disorders. Previous work by this lab has shown agonist/antagonist regulation of TAAR1 using the two enantiomers of </w:t>
      </w:r>
      <w:proofErr w:type="spellStart"/>
      <w:r w:rsidRPr="00467221">
        <w:rPr>
          <w:rFonts w:ascii="Times New Roman" w:hAnsi="Times New Roman" w:cs="Times New Roman"/>
          <w:sz w:val="24"/>
        </w:rPr>
        <w:t>Apomorphine</w:t>
      </w:r>
      <w:proofErr w:type="spellEnd"/>
      <w:r w:rsidRPr="00467221">
        <w:rPr>
          <w:rFonts w:ascii="Times New Roman" w:hAnsi="Times New Roman" w:cs="Times New Roman"/>
          <w:sz w:val="24"/>
        </w:rPr>
        <w:t xml:space="preserve">. Herein, this project describes the </w:t>
      </w:r>
      <w:proofErr w:type="spellStart"/>
      <w:r w:rsidRPr="00467221">
        <w:rPr>
          <w:rFonts w:ascii="Times New Roman" w:hAnsi="Times New Roman" w:cs="Times New Roman"/>
          <w:sz w:val="24"/>
        </w:rPr>
        <w:t>regioselectivity</w:t>
      </w:r>
      <w:proofErr w:type="spellEnd"/>
      <w:r w:rsidRPr="00467221">
        <w:rPr>
          <w:rFonts w:ascii="Times New Roman" w:hAnsi="Times New Roman" w:cs="Times New Roman"/>
          <w:sz w:val="24"/>
        </w:rPr>
        <w:t xml:space="preserve"> of nucleophilic ring openings on </w:t>
      </w:r>
      <w:proofErr w:type="spellStart"/>
      <w:r w:rsidRPr="00467221">
        <w:rPr>
          <w:rFonts w:ascii="Times New Roman" w:hAnsi="Times New Roman" w:cs="Times New Roman"/>
          <w:sz w:val="24"/>
        </w:rPr>
        <w:t>Aziridines</w:t>
      </w:r>
      <w:proofErr w:type="spellEnd"/>
      <w:r w:rsidRPr="00467221">
        <w:rPr>
          <w:rFonts w:ascii="Times New Roman" w:hAnsi="Times New Roman" w:cs="Times New Roman"/>
          <w:sz w:val="24"/>
        </w:rPr>
        <w:t xml:space="preserve"> using p-</w:t>
      </w:r>
      <w:proofErr w:type="spellStart"/>
      <w:r w:rsidRPr="00467221">
        <w:rPr>
          <w:rFonts w:ascii="Times New Roman" w:hAnsi="Times New Roman" w:cs="Times New Roman"/>
          <w:sz w:val="24"/>
        </w:rPr>
        <w:t>methoxy</w:t>
      </w:r>
      <w:proofErr w:type="spellEnd"/>
      <w:r w:rsidRPr="00467221">
        <w:rPr>
          <w:rFonts w:ascii="Times New Roman" w:hAnsi="Times New Roman" w:cs="Times New Roman"/>
          <w:sz w:val="24"/>
        </w:rPr>
        <w:t xml:space="preserve"> phenol and presents the progress towards the synthesis of a proposed TAAR1 regulator.</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keepNext/>
        <w:keepLines/>
        <w:spacing w:after="0" w:line="360" w:lineRule="auto"/>
        <w:contextualSpacing/>
        <w:outlineLvl w:val="0"/>
        <w:rPr>
          <w:rFonts w:ascii="Times New Roman" w:eastAsiaTheme="majorEastAsia" w:hAnsi="Times New Roman" w:cs="Times New Roman"/>
          <w:b/>
          <w:bCs/>
          <w:sz w:val="24"/>
          <w:szCs w:val="28"/>
        </w:rPr>
      </w:pPr>
      <w:bookmarkStart w:id="122" w:name="_Toc444087406"/>
      <w:bookmarkStart w:id="123" w:name="_Toc445731730"/>
      <w:bookmarkStart w:id="124" w:name="_Toc447116844"/>
      <w:r w:rsidRPr="00467221">
        <w:rPr>
          <w:rFonts w:ascii="Times New Roman" w:eastAsiaTheme="majorEastAsia" w:hAnsi="Times New Roman" w:cs="Times New Roman"/>
          <w:b/>
          <w:bCs/>
          <w:sz w:val="24"/>
          <w:szCs w:val="28"/>
        </w:rPr>
        <w:lastRenderedPageBreak/>
        <w:t>Whitmore, Jeremy</w:t>
      </w:r>
      <w:bookmarkEnd w:id="122"/>
      <w:bookmarkEnd w:id="123"/>
      <w:bookmarkEnd w:id="124"/>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January - March FY12</w:t>
      </w: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243rd American Chemical Society (ACS) Spring 2012 National Meeting</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w:t>
      </w:r>
      <w:proofErr w:type="spellStart"/>
      <w:r w:rsidRPr="00467221">
        <w:rPr>
          <w:rFonts w:ascii="Times New Roman" w:hAnsi="Times New Roman" w:cs="Times New Roman"/>
          <w:sz w:val="24"/>
        </w:rPr>
        <w:t>Regioselective</w:t>
      </w:r>
      <w:proofErr w:type="spellEnd"/>
      <w:r w:rsidRPr="00467221">
        <w:rPr>
          <w:rFonts w:ascii="Times New Roman" w:hAnsi="Times New Roman" w:cs="Times New Roman"/>
          <w:sz w:val="24"/>
        </w:rPr>
        <w:t xml:space="preserve"> Nucleophilic Ring Opening of </w:t>
      </w:r>
      <w:proofErr w:type="spellStart"/>
      <w:r w:rsidRPr="00467221">
        <w:rPr>
          <w:rFonts w:ascii="Times New Roman" w:hAnsi="Times New Roman" w:cs="Times New Roman"/>
          <w:sz w:val="24"/>
        </w:rPr>
        <w:t>Aziridines</w:t>
      </w:r>
      <w:proofErr w:type="spellEnd"/>
      <w:r w:rsidRPr="00467221">
        <w:rPr>
          <w:rFonts w:ascii="Times New Roman" w:hAnsi="Times New Roman" w:cs="Times New Roman"/>
          <w:sz w:val="24"/>
        </w:rPr>
        <w:t xml:space="preserve"> in the Synthesis of T1AM Analogues"</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Thyroxine (T­­4), the predominant secretion of the thyroid gland, undergoes </w:t>
      </w:r>
      <w:proofErr w:type="spellStart"/>
      <w:r w:rsidRPr="00467221">
        <w:rPr>
          <w:rFonts w:ascii="Times New Roman" w:hAnsi="Times New Roman" w:cs="Times New Roman"/>
          <w:sz w:val="24"/>
        </w:rPr>
        <w:t>deiodination</w:t>
      </w:r>
      <w:proofErr w:type="spellEnd"/>
      <w:r w:rsidRPr="00467221">
        <w:rPr>
          <w:rFonts w:ascii="Times New Roman" w:hAnsi="Times New Roman" w:cs="Times New Roman"/>
          <w:sz w:val="24"/>
        </w:rPr>
        <w:t xml:space="preserve"> at target tissues to produce the potent agonist Triiodothyronine (T3). Recent work has shown that in vivo enzymatic </w:t>
      </w:r>
      <w:proofErr w:type="spellStart"/>
      <w:r w:rsidRPr="00467221">
        <w:rPr>
          <w:rFonts w:ascii="Times New Roman" w:hAnsi="Times New Roman" w:cs="Times New Roman"/>
          <w:sz w:val="24"/>
        </w:rPr>
        <w:t>deiodination</w:t>
      </w:r>
      <w:proofErr w:type="spellEnd"/>
      <w:r w:rsidRPr="00467221">
        <w:rPr>
          <w:rFonts w:ascii="Times New Roman" w:hAnsi="Times New Roman" w:cs="Times New Roman"/>
          <w:sz w:val="24"/>
        </w:rPr>
        <w:t xml:space="preserve"> and decarboxylation of T3 generates the derivative T­1AM, a potent agonist of trace amine associated receptors. Interestingly, T1AM induces physiological effects opposite to those produced by the T3 and T4 hormones (</w:t>
      </w:r>
      <w:proofErr w:type="spellStart"/>
      <w:r w:rsidRPr="00467221">
        <w:rPr>
          <w:rFonts w:ascii="Times New Roman" w:hAnsi="Times New Roman" w:cs="Times New Roman"/>
          <w:sz w:val="24"/>
        </w:rPr>
        <w:t>Scanlan</w:t>
      </w:r>
      <w:proofErr w:type="spellEnd"/>
      <w:r w:rsidRPr="00467221">
        <w:rPr>
          <w:rFonts w:ascii="Times New Roman" w:hAnsi="Times New Roman" w:cs="Times New Roman"/>
          <w:sz w:val="24"/>
        </w:rPr>
        <w:t xml:space="preserve"> et al. 2004). Presently, a regulatory relationship between T1AM and the thyroid hormones requires a more fundamental understanding of the TAAR1 receptor and its ligands. Elucidation of a regulatory pathway has the potential to establish more comprehensive treatment options for thyroid-related disorders. Previous work by this lab has shown agonist/antagonist regulation of TAAR1 using the two enantiomers of </w:t>
      </w:r>
      <w:proofErr w:type="spellStart"/>
      <w:r w:rsidRPr="00467221">
        <w:rPr>
          <w:rFonts w:ascii="Times New Roman" w:hAnsi="Times New Roman" w:cs="Times New Roman"/>
          <w:sz w:val="24"/>
        </w:rPr>
        <w:t>apomorphine</w:t>
      </w:r>
      <w:proofErr w:type="spellEnd"/>
      <w:r w:rsidRPr="00467221">
        <w:rPr>
          <w:rFonts w:ascii="Times New Roman" w:hAnsi="Times New Roman" w:cs="Times New Roman"/>
          <w:sz w:val="24"/>
        </w:rPr>
        <w:t xml:space="preserve">. Herein, this project describes the </w:t>
      </w:r>
      <w:proofErr w:type="spellStart"/>
      <w:r w:rsidRPr="00467221">
        <w:rPr>
          <w:rFonts w:ascii="Times New Roman" w:hAnsi="Times New Roman" w:cs="Times New Roman"/>
          <w:sz w:val="24"/>
        </w:rPr>
        <w:t>regioselectivity</w:t>
      </w:r>
      <w:proofErr w:type="spellEnd"/>
      <w:r w:rsidRPr="00467221">
        <w:rPr>
          <w:rFonts w:ascii="Times New Roman" w:hAnsi="Times New Roman" w:cs="Times New Roman"/>
          <w:sz w:val="24"/>
        </w:rPr>
        <w:t xml:space="preserve"> of nucleophilic ring openings on </w:t>
      </w:r>
      <w:proofErr w:type="spellStart"/>
      <w:r w:rsidRPr="00467221">
        <w:rPr>
          <w:rFonts w:ascii="Times New Roman" w:hAnsi="Times New Roman" w:cs="Times New Roman"/>
          <w:sz w:val="24"/>
        </w:rPr>
        <w:t>aziridines</w:t>
      </w:r>
      <w:proofErr w:type="spellEnd"/>
      <w:r w:rsidRPr="00467221">
        <w:rPr>
          <w:rFonts w:ascii="Times New Roman" w:hAnsi="Times New Roman" w:cs="Times New Roman"/>
          <w:sz w:val="24"/>
        </w:rPr>
        <w:t xml:space="preserve"> using p-</w:t>
      </w:r>
      <w:proofErr w:type="spellStart"/>
      <w:r w:rsidRPr="00467221">
        <w:rPr>
          <w:rFonts w:ascii="Times New Roman" w:hAnsi="Times New Roman" w:cs="Times New Roman"/>
          <w:sz w:val="24"/>
        </w:rPr>
        <w:t>methoxy</w:t>
      </w:r>
      <w:proofErr w:type="spellEnd"/>
      <w:r w:rsidRPr="00467221">
        <w:rPr>
          <w:rFonts w:ascii="Times New Roman" w:hAnsi="Times New Roman" w:cs="Times New Roman"/>
          <w:sz w:val="24"/>
        </w:rPr>
        <w:t xml:space="preserve"> phenol and presents the progress towards the synthesis of a proposed TAAR1 regulator.</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keepNext/>
        <w:keepLines/>
        <w:spacing w:after="0" w:line="360" w:lineRule="auto"/>
        <w:contextualSpacing/>
        <w:outlineLvl w:val="0"/>
        <w:rPr>
          <w:rFonts w:ascii="Times New Roman" w:eastAsiaTheme="majorEastAsia" w:hAnsi="Times New Roman" w:cs="Times New Roman"/>
          <w:b/>
          <w:bCs/>
          <w:sz w:val="24"/>
          <w:szCs w:val="28"/>
        </w:rPr>
      </w:pPr>
      <w:bookmarkStart w:id="125" w:name="_Toc444087407"/>
      <w:bookmarkStart w:id="126" w:name="_Toc445731731"/>
      <w:bookmarkStart w:id="127" w:name="_Toc447116845"/>
      <w:r w:rsidRPr="00467221">
        <w:rPr>
          <w:rFonts w:ascii="Times New Roman" w:eastAsiaTheme="majorEastAsia" w:hAnsi="Times New Roman" w:cs="Times New Roman"/>
          <w:b/>
          <w:bCs/>
          <w:sz w:val="24"/>
          <w:szCs w:val="28"/>
        </w:rPr>
        <w:t>Worm, Anna</w:t>
      </w:r>
      <w:bookmarkEnd w:id="125"/>
      <w:bookmarkEnd w:id="126"/>
      <w:bookmarkEnd w:id="127"/>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January - March FY12</w:t>
      </w: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East Central Writing Centers Association</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"Profanity, Slang, and Professional Language in the Writing Center"</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This session will discuss the concept of professional language as it applies to consultants, the writing center, and interaction with students. We will present ways to use types of language generally viewed as less professional in order to build rapport and promote understanding beyond the realms of strictly academic discourse.</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keepNext/>
        <w:keepLines/>
        <w:spacing w:after="0" w:line="360" w:lineRule="auto"/>
        <w:contextualSpacing/>
        <w:outlineLvl w:val="0"/>
        <w:rPr>
          <w:rFonts w:ascii="Times New Roman" w:eastAsiaTheme="majorEastAsia" w:hAnsi="Times New Roman" w:cs="Times New Roman"/>
          <w:b/>
          <w:bCs/>
          <w:sz w:val="24"/>
          <w:szCs w:val="28"/>
        </w:rPr>
      </w:pPr>
      <w:bookmarkStart w:id="128" w:name="_Toc444087408"/>
      <w:bookmarkStart w:id="129" w:name="_Toc445731732"/>
      <w:bookmarkStart w:id="130" w:name="_Toc447116846"/>
      <w:proofErr w:type="spellStart"/>
      <w:r w:rsidRPr="00467221">
        <w:rPr>
          <w:rFonts w:ascii="Times New Roman" w:eastAsiaTheme="majorEastAsia" w:hAnsi="Times New Roman" w:cs="Times New Roman"/>
          <w:b/>
          <w:bCs/>
          <w:sz w:val="24"/>
          <w:szCs w:val="28"/>
        </w:rPr>
        <w:lastRenderedPageBreak/>
        <w:t>Zilke</w:t>
      </w:r>
      <w:proofErr w:type="spellEnd"/>
      <w:r w:rsidRPr="00467221">
        <w:rPr>
          <w:rFonts w:ascii="Times New Roman" w:eastAsiaTheme="majorEastAsia" w:hAnsi="Times New Roman" w:cs="Times New Roman"/>
          <w:b/>
          <w:bCs/>
          <w:sz w:val="24"/>
          <w:szCs w:val="28"/>
        </w:rPr>
        <w:t>, Holly</w:t>
      </w:r>
      <w:bookmarkEnd w:id="128"/>
      <w:bookmarkEnd w:id="129"/>
      <w:bookmarkEnd w:id="130"/>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January - March FY12</w:t>
      </w: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East Central Writing Centers Association</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"He/She/Who Cares</w:t>
      </w:r>
      <w:proofErr w:type="gramStart"/>
      <w:r w:rsidRPr="00467221">
        <w:rPr>
          <w:rFonts w:ascii="Times New Roman" w:hAnsi="Times New Roman" w:cs="Times New Roman"/>
          <w:sz w:val="24"/>
        </w:rPr>
        <w:t>?:</w:t>
      </w:r>
      <w:proofErr w:type="gramEnd"/>
      <w:r w:rsidRPr="00467221">
        <w:rPr>
          <w:rFonts w:ascii="Times New Roman" w:hAnsi="Times New Roman" w:cs="Times New Roman"/>
          <w:sz w:val="24"/>
        </w:rPr>
        <w:t xml:space="preserve"> Gender Perception in the Writing Center"</w:t>
      </w:r>
    </w:p>
    <w:p w:rsidR="00B84041" w:rsidRPr="00467221" w:rsidRDefault="00B84041" w:rsidP="00B84041">
      <w:pPr>
        <w:spacing w:after="0" w:line="360" w:lineRule="auto"/>
        <w:contextualSpacing/>
        <w:rPr>
          <w:rFonts w:ascii="Times New Roman" w:hAnsi="Times New Roman" w:cs="Times New Roman"/>
          <w:sz w:val="24"/>
        </w:rPr>
      </w:pPr>
    </w:p>
    <w:p w:rsidR="00B84041" w:rsidRPr="00467221" w:rsidRDefault="00B84041" w:rsidP="00B84041">
      <w:pPr>
        <w:spacing w:after="0" w:line="360" w:lineRule="auto"/>
        <w:contextualSpacing/>
        <w:rPr>
          <w:rFonts w:ascii="Times New Roman" w:hAnsi="Times New Roman" w:cs="Times New Roman"/>
          <w:sz w:val="24"/>
        </w:rPr>
      </w:pPr>
      <w:r w:rsidRPr="00467221">
        <w:rPr>
          <w:rFonts w:ascii="Times New Roman" w:hAnsi="Times New Roman" w:cs="Times New Roman"/>
          <w:sz w:val="24"/>
        </w:rPr>
        <w:t>Using studies as well as research conducted at GVSUs Writing Center, we will examine how students perceive their consultants, based on gender, before the consultation even begins. Using this knowledge, we will further discuss can be done as consultants to negate any ill effects of the stereotypes they may place on us.</w:t>
      </w:r>
    </w:p>
    <w:p w:rsidR="00B84041" w:rsidRPr="00467221" w:rsidRDefault="00B84041" w:rsidP="00B84041">
      <w:pPr>
        <w:spacing w:after="0" w:line="360" w:lineRule="auto"/>
        <w:contextualSpacing/>
        <w:rPr>
          <w:rFonts w:ascii="Times New Roman" w:hAnsi="Times New Roman" w:cs="Times New Roman"/>
          <w:sz w:val="24"/>
        </w:rPr>
      </w:pPr>
    </w:p>
    <w:p w:rsidR="005B3615" w:rsidRPr="00B84041" w:rsidRDefault="005B3615" w:rsidP="00B84041">
      <w:pPr>
        <w:keepNext/>
        <w:keepLines/>
        <w:spacing w:after="0" w:line="360" w:lineRule="auto"/>
        <w:contextualSpacing/>
        <w:outlineLvl w:val="0"/>
        <w:rPr>
          <w:rStyle w:val="Emphasis"/>
          <w:rFonts w:ascii="Times New Roman" w:hAnsi="Times New Roman" w:cs="Times New Roman"/>
          <w:i w:val="0"/>
          <w:sz w:val="24"/>
        </w:rPr>
      </w:pPr>
    </w:p>
    <w:sectPr w:rsidR="005B3615" w:rsidRPr="00B84041" w:rsidSect="00B84041">
      <w:footerReference w:type="default" r:id="rId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015D" w:rsidRDefault="00C8015D" w:rsidP="005B3615">
      <w:pPr>
        <w:spacing w:after="0" w:line="240" w:lineRule="auto"/>
      </w:pPr>
      <w:r>
        <w:separator/>
      </w:r>
    </w:p>
  </w:endnote>
  <w:endnote w:type="continuationSeparator" w:id="0">
    <w:p w:rsidR="00C8015D" w:rsidRDefault="00C8015D" w:rsidP="005B36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4041" w:rsidRDefault="00B84041">
    <w:pPr>
      <w:pStyle w:val="Footer"/>
      <w:jc w:val="center"/>
    </w:pPr>
  </w:p>
  <w:p w:rsidR="00B84041" w:rsidRDefault="00B8404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3202957"/>
      <w:docPartObj>
        <w:docPartGallery w:val="Page Numbers (Bottom of Page)"/>
        <w:docPartUnique/>
      </w:docPartObj>
    </w:sdtPr>
    <w:sdtEndPr>
      <w:rPr>
        <w:noProof/>
      </w:rPr>
    </w:sdtEndPr>
    <w:sdtContent>
      <w:p w:rsidR="00B84041" w:rsidRDefault="00B84041">
        <w:pPr>
          <w:pStyle w:val="Footer"/>
          <w:jc w:val="center"/>
        </w:pPr>
        <w:r>
          <w:fldChar w:fldCharType="begin"/>
        </w:r>
        <w:r>
          <w:instrText xml:space="preserve"> PAGE   \* MERGEFORMAT </w:instrText>
        </w:r>
        <w:r>
          <w:fldChar w:fldCharType="separate"/>
        </w:r>
        <w:r w:rsidR="00BB080B">
          <w:rPr>
            <w:noProof/>
          </w:rPr>
          <w:t>19</w:t>
        </w:r>
        <w:r>
          <w:rPr>
            <w:noProof/>
          </w:rPr>
          <w:fldChar w:fldCharType="end"/>
        </w:r>
      </w:p>
    </w:sdtContent>
  </w:sdt>
  <w:p w:rsidR="00B84041" w:rsidRDefault="00B840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015D" w:rsidRDefault="00C8015D" w:rsidP="005B3615">
      <w:pPr>
        <w:spacing w:after="0" w:line="240" w:lineRule="auto"/>
      </w:pPr>
      <w:r>
        <w:separator/>
      </w:r>
    </w:p>
  </w:footnote>
  <w:footnote w:type="continuationSeparator" w:id="0">
    <w:p w:rsidR="00C8015D" w:rsidRDefault="00C8015D" w:rsidP="005B361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615"/>
    <w:rsid w:val="00276344"/>
    <w:rsid w:val="005B3615"/>
    <w:rsid w:val="005D4455"/>
    <w:rsid w:val="008C5314"/>
    <w:rsid w:val="00970CDD"/>
    <w:rsid w:val="00991610"/>
    <w:rsid w:val="00B84041"/>
    <w:rsid w:val="00BB080B"/>
    <w:rsid w:val="00BF6CD1"/>
    <w:rsid w:val="00C8015D"/>
    <w:rsid w:val="00F90D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4B34B8-CD8A-40DE-8761-8ABCBC8C4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B3615"/>
    <w:pPr>
      <w:keepNext/>
      <w:keepLines/>
      <w:spacing w:before="480" w:after="0" w:line="360" w:lineRule="auto"/>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3615"/>
    <w:rPr>
      <w:rFonts w:asciiTheme="majorHAnsi" w:eastAsiaTheme="majorEastAsia" w:hAnsiTheme="majorHAnsi" w:cstheme="majorBidi"/>
      <w:b/>
      <w:bCs/>
      <w:color w:val="2E74B5" w:themeColor="accent1" w:themeShade="BF"/>
      <w:sz w:val="28"/>
      <w:szCs w:val="28"/>
    </w:rPr>
  </w:style>
  <w:style w:type="character" w:styleId="Hyperlink">
    <w:name w:val="Hyperlink"/>
    <w:basedOn w:val="DefaultParagraphFont"/>
    <w:uiPriority w:val="99"/>
    <w:unhideWhenUsed/>
    <w:rsid w:val="005B3615"/>
    <w:rPr>
      <w:color w:val="0563C1" w:themeColor="hyperlink"/>
      <w:u w:val="single"/>
    </w:rPr>
  </w:style>
  <w:style w:type="paragraph" w:styleId="TOC1">
    <w:name w:val="toc 1"/>
    <w:basedOn w:val="Normal"/>
    <w:next w:val="Normal"/>
    <w:autoRedefine/>
    <w:uiPriority w:val="39"/>
    <w:unhideWhenUsed/>
    <w:rsid w:val="005B3615"/>
    <w:pPr>
      <w:spacing w:after="100" w:line="360" w:lineRule="auto"/>
    </w:pPr>
    <w:rPr>
      <w:rFonts w:ascii="Times New Roman" w:hAnsi="Times New Roman"/>
      <w:sz w:val="24"/>
    </w:rPr>
  </w:style>
  <w:style w:type="paragraph" w:styleId="TOCHeading">
    <w:name w:val="TOC Heading"/>
    <w:basedOn w:val="Heading1"/>
    <w:next w:val="Normal"/>
    <w:uiPriority w:val="39"/>
    <w:unhideWhenUsed/>
    <w:qFormat/>
    <w:rsid w:val="005B3615"/>
    <w:pPr>
      <w:spacing w:before="240" w:line="259" w:lineRule="auto"/>
      <w:outlineLvl w:val="9"/>
    </w:pPr>
    <w:rPr>
      <w:b w:val="0"/>
      <w:bCs w:val="0"/>
      <w:sz w:val="32"/>
      <w:szCs w:val="32"/>
    </w:rPr>
  </w:style>
  <w:style w:type="character" w:styleId="Emphasis">
    <w:name w:val="Emphasis"/>
    <w:basedOn w:val="DefaultParagraphFont"/>
    <w:uiPriority w:val="20"/>
    <w:qFormat/>
    <w:rsid w:val="005B3615"/>
    <w:rPr>
      <w:i/>
      <w:iCs/>
    </w:rPr>
  </w:style>
  <w:style w:type="paragraph" w:styleId="BalloonText">
    <w:name w:val="Balloon Text"/>
    <w:basedOn w:val="Normal"/>
    <w:link w:val="BalloonTextChar"/>
    <w:uiPriority w:val="99"/>
    <w:semiHidden/>
    <w:unhideWhenUsed/>
    <w:rsid w:val="005B36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3615"/>
    <w:rPr>
      <w:rFonts w:ascii="Segoe UI" w:hAnsi="Segoe UI" w:cs="Segoe UI"/>
      <w:sz w:val="18"/>
      <w:szCs w:val="18"/>
    </w:rPr>
  </w:style>
  <w:style w:type="paragraph" w:styleId="Header">
    <w:name w:val="header"/>
    <w:basedOn w:val="Normal"/>
    <w:link w:val="HeaderChar"/>
    <w:uiPriority w:val="99"/>
    <w:unhideWhenUsed/>
    <w:rsid w:val="005B36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3615"/>
  </w:style>
  <w:style w:type="paragraph" w:styleId="Footer">
    <w:name w:val="footer"/>
    <w:basedOn w:val="Normal"/>
    <w:link w:val="FooterChar"/>
    <w:uiPriority w:val="99"/>
    <w:unhideWhenUsed/>
    <w:rsid w:val="005B36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36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F714DF-AE1C-439D-B5BC-484961916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7902</Words>
  <Characters>45043</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Grand Valley State University</Company>
  <LinksUpToDate>false</LinksUpToDate>
  <CharactersWithSpaces>52840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Library Deans Office</dc:creator>
  <cp:keywords/>
  <dc:description/>
  <cp:lastModifiedBy>Alicia Huber</cp:lastModifiedBy>
  <cp:revision>2</cp:revision>
  <cp:lastPrinted>2016-07-15T16:36:00Z</cp:lastPrinted>
  <dcterms:created xsi:type="dcterms:W3CDTF">2016-08-31T14:16:00Z</dcterms:created>
  <dcterms:modified xsi:type="dcterms:W3CDTF">2016-08-31T14:16:00Z</dcterms:modified>
</cp:coreProperties>
</file>