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841CC0" w14:textId="7F9B2214" w:rsidR="0098743B" w:rsidRDefault="0098743B" w:rsidP="00D51A53">
      <w:pPr>
        <w:pStyle w:val="Title"/>
        <w:rPr>
          <w:w w:val="98"/>
        </w:rPr>
      </w:pPr>
      <w:r>
        <w:rPr>
          <w:w w:val="98"/>
        </w:rPr>
        <w:t>Library Exhibits Promote Diversity and Inclusion</w:t>
      </w:r>
    </w:p>
    <w:p w14:paraId="1472296A" w14:textId="77777777" w:rsidR="00D51A53" w:rsidRPr="00D51A53" w:rsidRDefault="00D51A53" w:rsidP="00D51A53"/>
    <w:p w14:paraId="062C0052" w14:textId="10A5A86F" w:rsidR="0098743B" w:rsidRPr="0098743B" w:rsidRDefault="0098743B" w:rsidP="00D51A53">
      <w:r w:rsidRPr="0098743B">
        <w:t xml:space="preserve">The sound of beating drums and a faint </w:t>
      </w:r>
      <w:r w:rsidRPr="0098743B">
        <w:rPr>
          <w:spacing w:val="-4"/>
        </w:rPr>
        <w:t xml:space="preserve">smell </w:t>
      </w:r>
      <w:r w:rsidRPr="0098743B">
        <w:rPr>
          <w:spacing w:val="-2"/>
        </w:rPr>
        <w:t xml:space="preserve">of sage filled the Multipurpose Room of the </w:t>
      </w:r>
      <w:r w:rsidRPr="0098743B">
        <w:t xml:space="preserve">Mary </w:t>
      </w:r>
      <w:proofErr w:type="spellStart"/>
      <w:r w:rsidRPr="0098743B">
        <w:t>Idema</w:t>
      </w:r>
      <w:proofErr w:type="spellEnd"/>
      <w:r w:rsidRPr="0098743B">
        <w:t xml:space="preserve"> Pew Library Learning and Information Commons one evening in November of </w:t>
      </w:r>
      <w:r w:rsidRPr="0098743B">
        <w:rPr>
          <w:spacing w:val="-4"/>
        </w:rPr>
        <w:t xml:space="preserve">2015. That night, Grand </w:t>
      </w:r>
      <w:r w:rsidRPr="0098743B">
        <w:t xml:space="preserve">Rapids community members gathered </w:t>
      </w:r>
      <w:r w:rsidRPr="0098743B">
        <w:rPr>
          <w:spacing w:val="2"/>
        </w:rPr>
        <w:t xml:space="preserve">alongside Grand Valley State University students, faculty, and staff to celebrate </w:t>
      </w:r>
      <w:r w:rsidRPr="0098743B">
        <w:t xml:space="preserve">the opening of a new exhibit examining </w:t>
      </w:r>
      <w:r w:rsidRPr="0098743B">
        <w:rPr>
          <w:spacing w:val="6"/>
        </w:rPr>
        <w:t xml:space="preserve">the contemporary Native </w:t>
      </w:r>
      <w:r w:rsidRPr="0098743B">
        <w:t>American experience in west Michigan.</w:t>
      </w:r>
    </w:p>
    <w:p w14:paraId="36F6C78A" w14:textId="009219E6" w:rsidR="0098743B" w:rsidRPr="0098743B" w:rsidRDefault="0098743B" w:rsidP="00D51A53">
      <w:r w:rsidRPr="0098743B">
        <w:rPr>
          <w:spacing w:val="-4"/>
        </w:rPr>
        <w:t xml:space="preserve">The Mary </w:t>
      </w:r>
      <w:proofErr w:type="spellStart"/>
      <w:r w:rsidRPr="0098743B">
        <w:rPr>
          <w:spacing w:val="-4"/>
        </w:rPr>
        <w:t>Idema</w:t>
      </w:r>
      <w:proofErr w:type="spellEnd"/>
      <w:r w:rsidRPr="0098743B">
        <w:rPr>
          <w:spacing w:val="-4"/>
        </w:rPr>
        <w:t xml:space="preserve"> Pew Library supports </w:t>
      </w:r>
      <w:r w:rsidRPr="0098743B">
        <w:t xml:space="preserve">a robust calendar of events and exhibits throughout the academic year; these activities encourage exploration and enhance the community of learning </w:t>
      </w:r>
      <w:r w:rsidRPr="0098743B">
        <w:rPr>
          <w:spacing w:val="-2"/>
        </w:rPr>
        <w:t xml:space="preserve">already thriving in the library. Exhibits hosted in the Mary </w:t>
      </w:r>
      <w:proofErr w:type="spellStart"/>
      <w:r w:rsidRPr="0098743B">
        <w:rPr>
          <w:spacing w:val="-2"/>
        </w:rPr>
        <w:t>Idema</w:t>
      </w:r>
      <w:proofErr w:type="spellEnd"/>
      <w:r w:rsidRPr="0098743B">
        <w:rPr>
          <w:spacing w:val="-2"/>
        </w:rPr>
        <w:t xml:space="preserve"> Pew Library often introduce visitors to diverse experiences, values, and worldviews. </w:t>
      </w:r>
    </w:p>
    <w:p w14:paraId="6DB97E28" w14:textId="77777777" w:rsidR="0098743B" w:rsidRPr="0098743B" w:rsidRDefault="0098743B" w:rsidP="00D51A53">
      <w:pPr>
        <w:rPr>
          <w:spacing w:val="2"/>
        </w:rPr>
      </w:pPr>
      <w:r w:rsidRPr="0098743B">
        <w:t xml:space="preserve">Through these exhibits, University </w:t>
      </w:r>
      <w:r w:rsidRPr="0098743B">
        <w:rPr>
          <w:spacing w:val="-6"/>
        </w:rPr>
        <w:t xml:space="preserve">Libraries is able to deepen the institutional commitment to inquiry and inclusiveness, </w:t>
      </w:r>
      <w:r w:rsidRPr="0098743B">
        <w:rPr>
          <w:spacing w:val="2"/>
        </w:rPr>
        <w:t xml:space="preserve">among other values. </w:t>
      </w:r>
    </w:p>
    <w:p w14:paraId="5C310045" w14:textId="0A27E981" w:rsidR="0098743B" w:rsidRPr="0098743B" w:rsidRDefault="0098743B" w:rsidP="00D51A53">
      <w:r w:rsidRPr="0098743B">
        <w:t xml:space="preserve">For each exhibit, complementary </w:t>
      </w:r>
      <w:r w:rsidRPr="0098743B">
        <w:rPr>
          <w:spacing w:val="-4"/>
        </w:rPr>
        <w:t xml:space="preserve">programming is planned to help encourage </w:t>
      </w:r>
      <w:r w:rsidRPr="0098743B">
        <w:t xml:space="preserve">community discussion and further the </w:t>
      </w:r>
      <w:r w:rsidRPr="0098743B">
        <w:rPr>
          <w:spacing w:val="6"/>
        </w:rPr>
        <w:t xml:space="preserve">conversation; film screenings, panel </w:t>
      </w:r>
      <w:r w:rsidRPr="0098743B">
        <w:rPr>
          <w:spacing w:val="-4"/>
        </w:rPr>
        <w:t>discussions, cultural ceremonies, receptions, and other activities provide opportunities to engage in deep dialogue. Taking place in th</w:t>
      </w:r>
      <w:r w:rsidRPr="0098743B">
        <w:rPr>
          <w:spacing w:val="-2"/>
        </w:rPr>
        <w:t xml:space="preserve">e </w:t>
      </w:r>
      <w:r w:rsidRPr="0098743B">
        <w:t xml:space="preserve">library’s Multipurpose Room, adjacent to </w:t>
      </w:r>
      <w:r w:rsidRPr="0098743B">
        <w:rPr>
          <w:spacing w:val="-4"/>
        </w:rPr>
        <w:t xml:space="preserve">the gallery space, these supplementary events </w:t>
      </w:r>
      <w:r w:rsidRPr="0098743B">
        <w:t xml:space="preserve">greatly increase the number of attendees </w:t>
      </w:r>
      <w:r w:rsidRPr="0098743B">
        <w:rPr>
          <w:spacing w:val="-2"/>
        </w:rPr>
        <w:t xml:space="preserve">who visit library exhibits. </w:t>
      </w:r>
    </w:p>
    <w:p w14:paraId="1619DC44" w14:textId="6DB34F9E" w:rsidR="0098743B" w:rsidRPr="0098743B" w:rsidRDefault="0098743B" w:rsidP="00D51A53">
      <w:pPr>
        <w:rPr>
          <w:spacing w:val="2"/>
        </w:rPr>
      </w:pPr>
      <w:r w:rsidRPr="0098743B">
        <w:rPr>
          <w:spacing w:val="2"/>
        </w:rPr>
        <w:t xml:space="preserve">One such exhibit, </w:t>
      </w:r>
      <w:r w:rsidRPr="0098743B">
        <w:rPr>
          <w:rFonts w:cs="AGaramondPro-Italic"/>
          <w:i/>
          <w:iCs/>
          <w:spacing w:val="2"/>
        </w:rPr>
        <w:t>Walking Beyond our Ancestors’ Footsteps: An Urban Native American Experience</w:t>
      </w:r>
      <w:r w:rsidRPr="0098743B">
        <w:rPr>
          <w:spacing w:val="2"/>
        </w:rPr>
        <w:t xml:space="preserve"> was displayed in the library in November of 2015. The exhibit—which included text, images, </w:t>
      </w:r>
      <w:r w:rsidRPr="0098743B">
        <w:t xml:space="preserve">and objects crafted by local Native </w:t>
      </w:r>
      <w:r w:rsidRPr="0098743B">
        <w:rPr>
          <w:spacing w:val="-2"/>
        </w:rPr>
        <w:t xml:space="preserve">artists—invited visitors “to step into the </w:t>
      </w:r>
      <w:r w:rsidRPr="0098743B">
        <w:rPr>
          <w:spacing w:val="2"/>
        </w:rPr>
        <w:t>gaze of a few of the Native Americans who have lived, worked, and studied</w:t>
      </w:r>
      <w:r>
        <w:rPr>
          <w:spacing w:val="2"/>
        </w:rPr>
        <w:t xml:space="preserve"> </w:t>
      </w:r>
      <w:r w:rsidRPr="0098743B">
        <w:rPr>
          <w:spacing w:val="2"/>
        </w:rPr>
        <w:t>in the greater Grand Rapids area.”</w:t>
      </w:r>
      <w:r w:rsidRPr="0098743B">
        <w:rPr>
          <w:spacing w:val="2"/>
        </w:rPr>
        <w:tab/>
      </w:r>
    </w:p>
    <w:p w14:paraId="6F7D34CB" w14:textId="36E105C5" w:rsidR="0098743B" w:rsidRPr="0098743B" w:rsidRDefault="0098743B" w:rsidP="00D51A53">
      <w:r w:rsidRPr="0098743B">
        <w:t xml:space="preserve">The exhibit was a component of the </w:t>
      </w:r>
      <w:r w:rsidRPr="0098743B">
        <w:rPr>
          <w:spacing w:val="-4"/>
        </w:rPr>
        <w:t>“</w:t>
      </w:r>
      <w:proofErr w:type="spellStart"/>
      <w:r w:rsidRPr="0098743B">
        <w:rPr>
          <w:spacing w:val="-4"/>
        </w:rPr>
        <w:t>Gi</w:t>
      </w:r>
      <w:proofErr w:type="spellEnd"/>
      <w:r w:rsidRPr="0098743B">
        <w:rPr>
          <w:spacing w:val="-4"/>
        </w:rPr>
        <w:t>-</w:t>
      </w:r>
      <w:proofErr w:type="spellStart"/>
      <w:r w:rsidRPr="0098743B">
        <w:rPr>
          <w:spacing w:val="-4"/>
        </w:rPr>
        <w:t>gikino’amaage</w:t>
      </w:r>
      <w:proofErr w:type="spellEnd"/>
      <w:r w:rsidRPr="0098743B">
        <w:rPr>
          <w:spacing w:val="-4"/>
        </w:rPr>
        <w:t xml:space="preserve">-min (We are all teachers): </w:t>
      </w:r>
      <w:r w:rsidRPr="0098743B">
        <w:rPr>
          <w:spacing w:val="-2"/>
        </w:rPr>
        <w:t xml:space="preserve">Defend Our History, Unlock Your Spirit” project, which aims to collect and preserve oral histories of American Indian elders residing in and near Grand Rapids. Urban Native populations increased during the middle of the 20th century as a result of a </w:t>
      </w:r>
      <w:r w:rsidRPr="0098743B">
        <w:rPr>
          <w:spacing w:val="-4"/>
        </w:rPr>
        <w:t xml:space="preserve">relocation program instituted by the federal </w:t>
      </w:r>
      <w:r w:rsidRPr="0098743B">
        <w:rPr>
          <w:spacing w:val="-2"/>
        </w:rPr>
        <w:t xml:space="preserve">government. The effort is managed by the </w:t>
      </w:r>
      <w:r w:rsidRPr="0098743B">
        <w:rPr>
          <w:spacing w:val="2"/>
        </w:rPr>
        <w:t xml:space="preserve">Grand Valley </w:t>
      </w:r>
      <w:proofErr w:type="spellStart"/>
      <w:r w:rsidRPr="0098743B">
        <w:rPr>
          <w:spacing w:val="2"/>
        </w:rPr>
        <w:t>Kutsche</w:t>
      </w:r>
      <w:proofErr w:type="spellEnd"/>
      <w:r w:rsidRPr="0098743B">
        <w:rPr>
          <w:spacing w:val="2"/>
        </w:rPr>
        <w:t xml:space="preserve"> Office of Local History </w:t>
      </w:r>
      <w:r w:rsidRPr="0098743B">
        <w:rPr>
          <w:spacing w:val="-2"/>
        </w:rPr>
        <w:t xml:space="preserve">and reflects a partnership between </w:t>
      </w:r>
      <w:r w:rsidRPr="0098743B">
        <w:rPr>
          <w:spacing w:val="2"/>
        </w:rPr>
        <w:t xml:space="preserve">multiple Grand Valley units, the Grand Rapids Public Museum, and the Grand </w:t>
      </w:r>
      <w:r w:rsidRPr="0098743B">
        <w:rPr>
          <w:spacing w:val="-2"/>
        </w:rPr>
        <w:t>Rapids Public Library.</w:t>
      </w:r>
    </w:p>
    <w:p w14:paraId="315F3846" w14:textId="77777777" w:rsidR="0098743B" w:rsidRPr="0098743B" w:rsidRDefault="0098743B" w:rsidP="00D51A53">
      <w:r w:rsidRPr="0098743B">
        <w:rPr>
          <w:spacing w:val="-2"/>
        </w:rPr>
        <w:t xml:space="preserve">During the </w:t>
      </w:r>
      <w:r w:rsidRPr="0098743B">
        <w:rPr>
          <w:rFonts w:cs="AGaramondPro-Italic"/>
          <w:i/>
          <w:iCs/>
          <w:spacing w:val="-2"/>
        </w:rPr>
        <w:t xml:space="preserve">Walking Beyond our Ancestors’ </w:t>
      </w:r>
      <w:r w:rsidRPr="0098743B">
        <w:rPr>
          <w:rFonts w:cs="AGaramondPro-Italic"/>
          <w:i/>
          <w:iCs/>
        </w:rPr>
        <w:t>Footsteps</w:t>
      </w:r>
      <w:r w:rsidRPr="0098743B">
        <w:t xml:space="preserve"> exhibit, several hundred people from Grand Valley and the greater West Michigan community participated in two </w:t>
      </w:r>
      <w:r w:rsidRPr="0098743B">
        <w:rPr>
          <w:spacing w:val="-6"/>
        </w:rPr>
        <w:t xml:space="preserve">complementary events: an opening reception </w:t>
      </w:r>
      <w:r w:rsidRPr="0098743B">
        <w:rPr>
          <w:spacing w:val="6"/>
        </w:rPr>
        <w:t xml:space="preserve">and a campus dialogue. The previous </w:t>
      </w:r>
      <w:r w:rsidRPr="0098743B">
        <w:rPr>
          <w:spacing w:val="2"/>
        </w:rPr>
        <w:t xml:space="preserve">Director of the </w:t>
      </w:r>
      <w:proofErr w:type="spellStart"/>
      <w:r w:rsidRPr="0098743B">
        <w:rPr>
          <w:spacing w:val="2"/>
        </w:rPr>
        <w:t>Kutsche</w:t>
      </w:r>
      <w:proofErr w:type="spellEnd"/>
      <w:r w:rsidRPr="0098743B">
        <w:rPr>
          <w:spacing w:val="2"/>
        </w:rPr>
        <w:t xml:space="preserve"> Office, Melanie </w:t>
      </w:r>
      <w:r w:rsidRPr="0098743B">
        <w:rPr>
          <w:spacing w:val="-2"/>
        </w:rPr>
        <w:t xml:space="preserve">Shell-Weiss, said the library was strategically </w:t>
      </w:r>
      <w:r w:rsidRPr="0098743B">
        <w:rPr>
          <w:spacing w:val="-6"/>
        </w:rPr>
        <w:t xml:space="preserve">chosen to host the exhibit and the supporting </w:t>
      </w:r>
      <w:r w:rsidRPr="0098743B">
        <w:rPr>
          <w:spacing w:val="2"/>
        </w:rPr>
        <w:t xml:space="preserve">programs because of “its central location, </w:t>
      </w:r>
      <w:r w:rsidRPr="0098743B">
        <w:rPr>
          <w:spacing w:val="-4"/>
        </w:rPr>
        <w:t xml:space="preserve">open floor plan, and the way that it invites </w:t>
      </w:r>
      <w:r w:rsidRPr="0098743B">
        <w:t>people in and brings them together.”</w:t>
      </w:r>
    </w:p>
    <w:p w14:paraId="2CFE97E4" w14:textId="3227836D" w:rsidR="0098743B" w:rsidRPr="0098743B" w:rsidRDefault="0098743B" w:rsidP="00D51A53">
      <w:pPr>
        <w:rPr>
          <w:spacing w:val="-2"/>
        </w:rPr>
      </w:pPr>
      <w:r w:rsidRPr="0098743B">
        <w:rPr>
          <w:spacing w:val="-2"/>
        </w:rPr>
        <w:t xml:space="preserve">In addition to highlighting diversity and </w:t>
      </w:r>
      <w:r w:rsidRPr="0098743B">
        <w:rPr>
          <w:spacing w:val="2"/>
        </w:rPr>
        <w:t xml:space="preserve">inclusion through </w:t>
      </w:r>
      <w:r w:rsidRPr="0098743B">
        <w:rPr>
          <w:rFonts w:cs="AGaramondPro-Italic"/>
          <w:i/>
          <w:iCs/>
          <w:spacing w:val="6"/>
        </w:rPr>
        <w:t xml:space="preserve">Walking Beyond Our </w:t>
      </w:r>
      <w:r w:rsidRPr="0098743B">
        <w:rPr>
          <w:rFonts w:cs="AGaramondPro-Italic"/>
          <w:i/>
          <w:iCs/>
          <w:spacing w:val="-4"/>
        </w:rPr>
        <w:t>Ancestors’ Footsteps</w:t>
      </w:r>
      <w:r w:rsidRPr="0098743B">
        <w:rPr>
          <w:spacing w:val="-4"/>
        </w:rPr>
        <w:t xml:space="preserve">, the Mary </w:t>
      </w:r>
      <w:proofErr w:type="spellStart"/>
      <w:r w:rsidRPr="0098743B">
        <w:rPr>
          <w:spacing w:val="-4"/>
        </w:rPr>
        <w:t>Idema</w:t>
      </w:r>
      <w:proofErr w:type="spellEnd"/>
      <w:r w:rsidRPr="0098743B">
        <w:rPr>
          <w:spacing w:val="-4"/>
        </w:rPr>
        <w:t xml:space="preserve"> Pew Library has also hosted </w:t>
      </w:r>
      <w:r w:rsidRPr="0098743B">
        <w:rPr>
          <w:spacing w:val="-2"/>
        </w:rPr>
        <w:t xml:space="preserve">an exhibit from the </w:t>
      </w:r>
      <w:r w:rsidRPr="0098743B">
        <w:rPr>
          <w:spacing w:val="-4"/>
        </w:rPr>
        <w:t xml:space="preserve">United States Holocaust Memorial Museum, </w:t>
      </w:r>
      <w:r w:rsidRPr="0098743B">
        <w:rPr>
          <w:rFonts w:cs="AGaramondPro-Italic"/>
          <w:i/>
          <w:iCs/>
          <w:spacing w:val="6"/>
        </w:rPr>
        <w:t>Nazi Persecution of Homosexuals: 1933-</w:t>
      </w:r>
      <w:r w:rsidRPr="0098743B">
        <w:rPr>
          <w:rFonts w:cs="AGaramondPro-Italic"/>
          <w:i/>
          <w:iCs/>
          <w:spacing w:val="-4"/>
        </w:rPr>
        <w:t>1945</w:t>
      </w:r>
      <w:r w:rsidRPr="0098743B">
        <w:rPr>
          <w:spacing w:val="-4"/>
        </w:rPr>
        <w:t xml:space="preserve">, and has helped students, </w:t>
      </w:r>
      <w:r w:rsidRPr="0098743B">
        <w:rPr>
          <w:spacing w:val="-4"/>
        </w:rPr>
        <w:lastRenderedPageBreak/>
        <w:t xml:space="preserve">faculty, and </w:t>
      </w:r>
      <w:r w:rsidRPr="0098743B">
        <w:rPr>
          <w:spacing w:val="2"/>
        </w:rPr>
        <w:t xml:space="preserve">staff to explore the </w:t>
      </w:r>
      <w:r w:rsidRPr="0098743B">
        <w:rPr>
          <w:spacing w:val="-4"/>
        </w:rPr>
        <w:t xml:space="preserve">world of Islam through an exhibit depicting </w:t>
      </w:r>
      <w:r w:rsidRPr="0098743B">
        <w:rPr>
          <w:spacing w:val="-2"/>
        </w:rPr>
        <w:t xml:space="preserve">religion, politics, and culture in the country of Oman.  </w:t>
      </w:r>
    </w:p>
    <w:p w14:paraId="3E15E417" w14:textId="77777777" w:rsidR="0098743B" w:rsidRPr="0098743B" w:rsidRDefault="0098743B" w:rsidP="00D51A53">
      <w:pPr>
        <w:rPr>
          <w:spacing w:val="-2"/>
        </w:rPr>
      </w:pPr>
      <w:r w:rsidRPr="0098743B">
        <w:rPr>
          <w:spacing w:val="-2"/>
        </w:rPr>
        <w:t xml:space="preserve">Events and exhibits hosted in the Mary </w:t>
      </w:r>
      <w:proofErr w:type="spellStart"/>
      <w:r w:rsidRPr="0098743B">
        <w:t>Idema</w:t>
      </w:r>
      <w:proofErr w:type="spellEnd"/>
      <w:r w:rsidRPr="0098743B">
        <w:t xml:space="preserve"> Pew Library contribute to the </w:t>
      </w:r>
      <w:r w:rsidRPr="0098743B">
        <w:rPr>
          <w:spacing w:val="-4"/>
        </w:rPr>
        <w:t xml:space="preserve">building’s vibrant learning community and simultaneously support the university’s social </w:t>
      </w:r>
      <w:r w:rsidRPr="0098743B">
        <w:rPr>
          <w:spacing w:val="-2"/>
        </w:rPr>
        <w:t>justice framework for inclusion and equity.</w:t>
      </w:r>
    </w:p>
    <w:p w14:paraId="69D580F3" w14:textId="4A4010C8" w:rsidR="0098743B" w:rsidRPr="00DD4455" w:rsidRDefault="0098743B" w:rsidP="00DD4455">
      <w:pPr>
        <w:rPr>
          <w:spacing w:val="-2"/>
        </w:rPr>
      </w:pPr>
      <w:r w:rsidRPr="0098743B">
        <w:rPr>
          <w:spacing w:val="2"/>
        </w:rPr>
        <w:t xml:space="preserve">The </w:t>
      </w:r>
      <w:r w:rsidRPr="0098743B">
        <w:rPr>
          <w:rFonts w:cs="AGaramondPro-Italic"/>
          <w:i/>
          <w:iCs/>
          <w:spacing w:val="2"/>
        </w:rPr>
        <w:t xml:space="preserve">Murmur and the Roar: Private and </w:t>
      </w:r>
      <w:r w:rsidRPr="0098743B">
        <w:rPr>
          <w:rFonts w:cs="AGaramondPro-Italic"/>
          <w:i/>
          <w:iCs/>
          <w:spacing w:val="-2"/>
        </w:rPr>
        <w:t xml:space="preserve">Public Perspectives of American Wartime </w:t>
      </w:r>
      <w:r w:rsidRPr="0098743B">
        <w:rPr>
          <w:spacing w:val="-2"/>
        </w:rPr>
        <w:t>is on display in the library from Nov. 1-Nov. 21, 2016 in honor of Veteran’s History Month.</w:t>
      </w:r>
      <w:bookmarkStart w:id="0" w:name="_GoBack"/>
      <w:bookmarkEnd w:id="0"/>
    </w:p>
    <w:p w14:paraId="6AF98B26" w14:textId="5A8F65C5" w:rsidR="0098743B" w:rsidRPr="00DD4455" w:rsidRDefault="0098743B" w:rsidP="00D51A53">
      <w:pPr>
        <w:pStyle w:val="Heading2"/>
      </w:pPr>
      <w:r w:rsidRPr="0098743B">
        <w:t>For the full schedule of exhibits for the 2016-2017 academic year</w:t>
      </w:r>
      <w:r w:rsidR="00D51A53">
        <w:t xml:space="preserve"> </w:t>
      </w:r>
      <w:r w:rsidRPr="0098743B">
        <w:t xml:space="preserve">visit </w:t>
      </w:r>
      <w:hyperlink r:id="rId4" w:history="1">
        <w:r w:rsidRPr="0098743B">
          <w:rPr>
            <w:rStyle w:val="Hyperlink"/>
            <w:rFonts w:ascii="Avenir-Black" w:hAnsi="Avenir-Black" w:cs="Avenir-Black"/>
            <w:sz w:val="20"/>
            <w:szCs w:val="20"/>
          </w:rPr>
          <w:t>http://gvsu.edu/s/0hG</w:t>
        </w:r>
      </w:hyperlink>
    </w:p>
    <w:p w14:paraId="5390132A" w14:textId="524580C6" w:rsidR="0098743B" w:rsidRPr="0098743B" w:rsidRDefault="0098743B" w:rsidP="00D51A53">
      <w:pPr>
        <w:pStyle w:val="Heading2"/>
      </w:pPr>
      <w:r w:rsidRPr="0098743B">
        <w:t xml:space="preserve">For more information about the </w:t>
      </w:r>
      <w:proofErr w:type="spellStart"/>
      <w:r w:rsidRPr="0098743B">
        <w:t>Gi</w:t>
      </w:r>
      <w:proofErr w:type="spellEnd"/>
      <w:r w:rsidRPr="0098743B">
        <w:t>-</w:t>
      </w:r>
      <w:proofErr w:type="spellStart"/>
      <w:r w:rsidRPr="0098743B">
        <w:t>gikino’amaage</w:t>
      </w:r>
      <w:proofErr w:type="spellEnd"/>
      <w:r w:rsidRPr="0098743B">
        <w:t xml:space="preserve">-min project visit </w:t>
      </w:r>
      <w:hyperlink r:id="rId5" w:history="1">
        <w:r w:rsidRPr="0098743B">
          <w:rPr>
            <w:rStyle w:val="Hyperlink"/>
            <w:rFonts w:ascii="Avenir-Black" w:hAnsi="Avenir-Black" w:cs="Avenir-Black"/>
            <w:sz w:val="20"/>
            <w:szCs w:val="20"/>
          </w:rPr>
          <w:t>http://gvsu.edu/s/0hH</w:t>
        </w:r>
      </w:hyperlink>
    </w:p>
    <w:p w14:paraId="185DE12D" w14:textId="77777777" w:rsidR="0098743B" w:rsidRPr="0098743B" w:rsidRDefault="0098743B" w:rsidP="0098743B">
      <w:pPr>
        <w:ind w:firstLine="720"/>
        <w:rPr>
          <w:rFonts w:ascii="Adobe Garamond Pro" w:hAnsi="Adobe Garamond Pro"/>
        </w:rPr>
      </w:pPr>
    </w:p>
    <w:sectPr w:rsidR="0098743B" w:rsidRPr="0098743B" w:rsidSect="006A47A8">
      <w:pgSz w:w="12240" w:h="15840"/>
      <w:pgMar w:top="1440" w:right="1440" w:bottom="1440" w:left="144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nionPro-Regular">
    <w:charset w:val="00"/>
    <w:family w:val="auto"/>
    <w:pitch w:val="variable"/>
    <w:sig w:usb0="60000287" w:usb1="00000001" w:usb2="00000000" w:usb3="00000000" w:csb0="0000019F" w:csb1="00000000"/>
  </w:font>
  <w:font w:name="HelveticaNeue-Bold">
    <w:charset w:val="00"/>
    <w:family w:val="auto"/>
    <w:pitch w:val="variable"/>
    <w:sig w:usb0="E50002FF" w:usb1="500079DB" w:usb2="00001010" w:usb3="00000000" w:csb0="00000001" w:csb1="00000000"/>
  </w:font>
  <w:font w:name="AGaramondPro-Italic">
    <w:charset w:val="00"/>
    <w:family w:val="auto"/>
    <w:pitch w:val="variable"/>
    <w:sig w:usb0="00000007" w:usb1="00000001" w:usb2="00000000" w:usb3="00000000" w:csb0="00000093" w:csb1="00000000"/>
  </w:font>
  <w:font w:name="Avenir-Black">
    <w:altName w:val="Times New Roman"/>
    <w:charset w:val="00"/>
    <w:family w:val="auto"/>
    <w:pitch w:val="variable"/>
    <w:sig w:usb0="00000001" w:usb1="5000204A" w:usb2="00000000" w:usb3="00000000" w:csb0="0000009B" w:csb1="00000000"/>
  </w:font>
  <w:font w:name="Adobe Garamond Pro">
    <w:altName w:val="Perpetua Titling MT"/>
    <w:charset w:val="00"/>
    <w:family w:val="auto"/>
    <w:pitch w:val="variable"/>
    <w:sig w:usb0="00000003" w:usb1="00000001"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608"/>
    <w:rsid w:val="000017D1"/>
    <w:rsid w:val="0005542C"/>
    <w:rsid w:val="00206B85"/>
    <w:rsid w:val="00352290"/>
    <w:rsid w:val="003F4E5B"/>
    <w:rsid w:val="004309A2"/>
    <w:rsid w:val="00532C20"/>
    <w:rsid w:val="006A47A8"/>
    <w:rsid w:val="006E78FD"/>
    <w:rsid w:val="0098743B"/>
    <w:rsid w:val="00AE3608"/>
    <w:rsid w:val="00AF0835"/>
    <w:rsid w:val="00BD0487"/>
    <w:rsid w:val="00BF7B1A"/>
    <w:rsid w:val="00D51A53"/>
    <w:rsid w:val="00DD4455"/>
    <w:rsid w:val="00E77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50EF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51A5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51A5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E360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NoParagraphStyle">
    <w:name w:val="[No Paragraph Style]"/>
    <w:rsid w:val="00AE3608"/>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yperlink">
    <w:name w:val="Hyperlink"/>
    <w:basedOn w:val="DefaultParagraphFont"/>
    <w:uiPriority w:val="99"/>
    <w:unhideWhenUsed/>
    <w:rsid w:val="00AF0835"/>
    <w:rPr>
      <w:color w:val="0563C1" w:themeColor="hyperlink"/>
      <w:u w:val="single"/>
    </w:rPr>
  </w:style>
  <w:style w:type="character" w:customStyle="1" w:styleId="Headlines">
    <w:name w:val="Headlines"/>
    <w:uiPriority w:val="99"/>
    <w:rsid w:val="0005542C"/>
    <w:rPr>
      <w:rFonts w:ascii="HelveticaNeue-Bold" w:hAnsi="HelveticaNeue-Bold" w:cs="HelveticaNeue-Bold"/>
      <w:b/>
      <w:bCs/>
      <w:sz w:val="60"/>
      <w:szCs w:val="60"/>
    </w:rPr>
  </w:style>
  <w:style w:type="character" w:styleId="FollowedHyperlink">
    <w:name w:val="FollowedHyperlink"/>
    <w:basedOn w:val="DefaultParagraphFont"/>
    <w:uiPriority w:val="99"/>
    <w:semiHidden/>
    <w:unhideWhenUsed/>
    <w:rsid w:val="0098743B"/>
    <w:rPr>
      <w:color w:val="954F72" w:themeColor="followedHyperlink"/>
      <w:u w:val="single"/>
    </w:rPr>
  </w:style>
  <w:style w:type="character" w:customStyle="1" w:styleId="Heading1Char">
    <w:name w:val="Heading 1 Char"/>
    <w:basedOn w:val="DefaultParagraphFont"/>
    <w:link w:val="Heading1"/>
    <w:uiPriority w:val="9"/>
    <w:rsid w:val="00D51A53"/>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D51A5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1A53"/>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D51A5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vsu.edu/s/0hH" TargetMode="External"/><Relationship Id="rId4" Type="http://schemas.openxmlformats.org/officeDocument/2006/relationships/hyperlink" Target="http://gvsu.edu/s/0h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Lindy Scripps-Hoekstra</cp:lastModifiedBy>
  <cp:revision>4</cp:revision>
  <dcterms:created xsi:type="dcterms:W3CDTF">2016-11-28T18:58:00Z</dcterms:created>
  <dcterms:modified xsi:type="dcterms:W3CDTF">2016-12-01T19:16:00Z</dcterms:modified>
</cp:coreProperties>
</file>