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D8180" w14:textId="77777777" w:rsidR="00AD7D29" w:rsidRDefault="00AD7D29" w:rsidP="00FB6BCF">
      <w:pPr>
        <w:pStyle w:val="Title"/>
      </w:pPr>
      <w:r>
        <w:t>MESSAGE FROM THE DEAN</w:t>
      </w:r>
    </w:p>
    <w:p w14:paraId="406ADA48" w14:textId="44150BAB" w:rsidR="00A24A2D" w:rsidRDefault="00A24A2D" w:rsidP="00AD7D29"/>
    <w:p w14:paraId="61FEE14F" w14:textId="00C1ECFC" w:rsidR="00AD7D29" w:rsidRPr="00FB6BCF" w:rsidRDefault="00AD7D29" w:rsidP="00FB6BCF">
      <w:pPr>
        <w:pStyle w:val="Heading2"/>
        <w:rPr>
          <w:sz w:val="20"/>
          <w:szCs w:val="20"/>
        </w:rPr>
      </w:pPr>
      <w:r>
        <w:t>Dear Colleagues,</w:t>
      </w:r>
    </w:p>
    <w:p w14:paraId="0A1678A2" w14:textId="77777777" w:rsidR="00AD7D29" w:rsidRDefault="00AD7D29" w:rsidP="00FB6BCF">
      <w:pPr>
        <w:rPr>
          <w:spacing w:val="2"/>
        </w:rPr>
      </w:pPr>
      <w:r>
        <w:t xml:space="preserve">Last fall Lee Van </w:t>
      </w:r>
      <w:proofErr w:type="spellStart"/>
      <w:r>
        <w:t>Orsdel</w:t>
      </w:r>
      <w:proofErr w:type="spellEnd"/>
      <w:r>
        <w:t xml:space="preserve"> reflected on the </w:t>
      </w:r>
      <w:r>
        <w:rPr>
          <w:spacing w:val="4"/>
        </w:rPr>
        <w:t xml:space="preserve">inaugural issue of </w:t>
      </w:r>
      <w:r>
        <w:rPr>
          <w:rFonts w:ascii="AGaramondPro-Italic" w:hAnsi="AGaramondPro-Italic" w:cs="AGaramondPro-Italic"/>
          <w:i/>
          <w:iCs/>
          <w:spacing w:val="4"/>
        </w:rPr>
        <w:t>Off the Shelf</w:t>
      </w:r>
      <w:r>
        <w:rPr>
          <w:spacing w:val="4"/>
        </w:rPr>
        <w:t xml:space="preserve"> which </w:t>
      </w:r>
      <w:r>
        <w:t xml:space="preserve">coincided with her retirement as Dean of </w:t>
      </w:r>
      <w:r>
        <w:rPr>
          <w:spacing w:val="2"/>
        </w:rPr>
        <w:t>University Libraries at Grand Valley State</w:t>
      </w:r>
      <w:r>
        <w:t xml:space="preserve"> University. She viewed it as a “beginning and an ending, separate but connected.” We look forward to another new beginning in June of 2017 when we welcome Annie </w:t>
      </w:r>
      <w:proofErr w:type="spellStart"/>
      <w:r>
        <w:t>Bélanger</w:t>
      </w:r>
      <w:proofErr w:type="spellEnd"/>
      <w:r>
        <w:t xml:space="preserve">, </w:t>
      </w:r>
      <w:r>
        <w:rPr>
          <w:spacing w:val="-2"/>
        </w:rPr>
        <w:t>the new Dean of University Libraries. Dean</w:t>
      </w:r>
      <w:r>
        <w:t xml:space="preserve"> </w:t>
      </w:r>
      <w:proofErr w:type="spellStart"/>
      <w:r>
        <w:rPr>
          <w:spacing w:val="4"/>
        </w:rPr>
        <w:t>Bélanger</w:t>
      </w:r>
      <w:proofErr w:type="spellEnd"/>
      <w:r>
        <w:rPr>
          <w:spacing w:val="4"/>
        </w:rPr>
        <w:t xml:space="preserve"> joins University Libraries with a wide range of library experience, most recently as part of the Acting University </w:t>
      </w:r>
      <w:r>
        <w:t xml:space="preserve">Librarian Team at the University of Waterloo </w:t>
      </w:r>
      <w:r>
        <w:rPr>
          <w:spacing w:val="2"/>
        </w:rPr>
        <w:t>Library in Ontario, Canada.</w:t>
      </w:r>
    </w:p>
    <w:p w14:paraId="1B1E85AB" w14:textId="2EC006E0" w:rsidR="00AD7D29" w:rsidRDefault="00AD7D29" w:rsidP="00FB6BCF">
      <w:r>
        <w:t xml:space="preserve">New leadership will bring change, but </w:t>
      </w:r>
      <w:r>
        <w:rPr>
          <w:spacing w:val="4"/>
        </w:rPr>
        <w:t xml:space="preserve">University Libraries has built a culture that welcomes change, risk-taking, and </w:t>
      </w:r>
      <w:r>
        <w:t xml:space="preserve">innovation. Our commitment to student </w:t>
      </w:r>
      <w:r>
        <w:rPr>
          <w:spacing w:val="-2"/>
        </w:rPr>
        <w:t>success is supported through our embrace</w:t>
      </w:r>
      <w:r>
        <w:t xml:space="preserve"> of change which is informed by flexible, evidence-based decision making. We are </w:t>
      </w:r>
      <w:r>
        <w:rPr>
          <w:spacing w:val="-2"/>
        </w:rPr>
        <w:t xml:space="preserve">continuously looking for ways to assess our </w:t>
      </w:r>
      <w:r>
        <w:rPr>
          <w:spacing w:val="2"/>
        </w:rPr>
        <w:t xml:space="preserve">work with students. How we think about </w:t>
      </w:r>
      <w:r>
        <w:rPr>
          <w:spacing w:val="-2"/>
        </w:rPr>
        <w:t xml:space="preserve">assessment as well as some of the assessment </w:t>
      </w:r>
      <w:r>
        <w:t>measures employed in the Knowledge Market and in our information literacy instruction program are part of this issue.</w:t>
      </w:r>
    </w:p>
    <w:p w14:paraId="7CFAA80A" w14:textId="1B8CF0CC" w:rsidR="00AD7D29" w:rsidRDefault="00AD7D29" w:rsidP="00FB6BCF">
      <w:pPr>
        <w:rPr>
          <w:spacing w:val="-2"/>
        </w:rPr>
      </w:pPr>
      <w:r>
        <w:rPr>
          <w:spacing w:val="-2"/>
        </w:rPr>
        <w:t xml:space="preserve">Themes of innovation and connection continue in this issue of </w:t>
      </w:r>
      <w:r>
        <w:rPr>
          <w:rFonts w:ascii="AGaramondPro-Italic" w:hAnsi="AGaramondPro-Italic" w:cs="AGaramondPro-Italic"/>
          <w:i/>
          <w:iCs/>
          <w:spacing w:val="-2"/>
        </w:rPr>
        <w:t>Off the Shelf</w:t>
      </w:r>
      <w:r>
        <w:rPr>
          <w:spacing w:val="-2"/>
        </w:rPr>
        <w:t xml:space="preserve">. Our connections to students through innovative </w:t>
      </w:r>
      <w:r>
        <w:rPr>
          <w:spacing w:val="4"/>
        </w:rPr>
        <w:t xml:space="preserve">services, interactions, and programming </w:t>
      </w:r>
      <w:r>
        <w:t xml:space="preserve">guide University Libraries’ mission, goals, and </w:t>
      </w:r>
      <w:r>
        <w:rPr>
          <w:spacing w:val="2"/>
        </w:rPr>
        <w:t xml:space="preserve">values. The intentional creation of learning </w:t>
      </w:r>
      <w:r>
        <w:t>opportunities within library spaces is illustrated</w:t>
      </w:r>
      <w:r>
        <w:rPr>
          <w:spacing w:val="-2"/>
        </w:rPr>
        <w:t xml:space="preserve"> </w:t>
      </w:r>
      <w:r>
        <w:rPr>
          <w:spacing w:val="2"/>
        </w:rPr>
        <w:t xml:space="preserve">by an article on the student activism exhibit </w:t>
      </w:r>
      <w:r>
        <w:rPr>
          <w:spacing w:val="-2"/>
        </w:rPr>
        <w:t xml:space="preserve">held in the Mary </w:t>
      </w:r>
      <w:proofErr w:type="spellStart"/>
      <w:r>
        <w:rPr>
          <w:spacing w:val="-2"/>
        </w:rPr>
        <w:t>Idema</w:t>
      </w:r>
      <w:proofErr w:type="spellEnd"/>
      <w:r>
        <w:rPr>
          <w:spacing w:val="-2"/>
        </w:rPr>
        <w:t xml:space="preserve"> Pew Library Learning </w:t>
      </w:r>
      <w:r>
        <w:rPr>
          <w:spacing w:val="2"/>
        </w:rPr>
        <w:t xml:space="preserve">and Information Commons in February of </w:t>
      </w:r>
      <w:r>
        <w:rPr>
          <w:spacing w:val="-2"/>
        </w:rPr>
        <w:t xml:space="preserve">2017. Created in cooperation with the </w:t>
      </w:r>
      <w:proofErr w:type="spellStart"/>
      <w:r>
        <w:rPr>
          <w:spacing w:val="-2"/>
        </w:rPr>
        <w:t>Kutsche</w:t>
      </w:r>
      <w:proofErr w:type="spellEnd"/>
      <w:r>
        <w:rPr>
          <w:spacing w:val="-2"/>
        </w:rPr>
        <w:t xml:space="preserve"> Office of Local History, this exhibit provided students opportunities to connect the present </w:t>
      </w:r>
      <w:r>
        <w:t xml:space="preserve">with the past and encouraged them to reflect </w:t>
      </w:r>
      <w:r>
        <w:rPr>
          <w:spacing w:val="-2"/>
        </w:rPr>
        <w:t xml:space="preserve">on their own ideas about activism. The exhibit drew heavily on materials from our University </w:t>
      </w:r>
      <w:r>
        <w:rPr>
          <w:spacing w:val="2"/>
        </w:rPr>
        <w:t xml:space="preserve">Archives including historical photographs, </w:t>
      </w:r>
      <w:r>
        <w:rPr>
          <w:spacing w:val="-2"/>
        </w:rPr>
        <w:t xml:space="preserve">event posters, and course catalogs. This issue also highlights the fascinating collections in University Archives which document our campus’ unique history and culture. </w:t>
      </w:r>
    </w:p>
    <w:p w14:paraId="370D8D4E" w14:textId="18A4CC49" w:rsidR="00AD7D29" w:rsidRDefault="00AD7D29" w:rsidP="00FB6BCF">
      <w:pPr>
        <w:rPr>
          <w:spacing w:val="-2"/>
        </w:rPr>
      </w:pPr>
      <w:r>
        <w:rPr>
          <w:spacing w:val="-2"/>
        </w:rPr>
        <w:t xml:space="preserve">In addition to curating connections to our </w:t>
      </w:r>
      <w:r>
        <w:t xml:space="preserve">past through archiving information, University </w:t>
      </w:r>
      <w:r>
        <w:rPr>
          <w:spacing w:val="-2"/>
        </w:rPr>
        <w:t xml:space="preserve">Libraries connects Grand Valley scholars to a worldwide audience through </w:t>
      </w:r>
      <w:proofErr w:type="spellStart"/>
      <w:r>
        <w:rPr>
          <w:spacing w:val="-2"/>
        </w:rPr>
        <w:t>ScholarWorks@</w:t>
      </w:r>
      <w:r>
        <w:rPr>
          <w:spacing w:val="4"/>
        </w:rPr>
        <w:t>GVSU</w:t>
      </w:r>
      <w:proofErr w:type="spellEnd"/>
      <w:r>
        <w:rPr>
          <w:spacing w:val="4"/>
        </w:rPr>
        <w:t xml:space="preserve">, our online repository that shares </w:t>
      </w:r>
      <w:r>
        <w:rPr>
          <w:spacing w:val="-2"/>
        </w:rPr>
        <w:t xml:space="preserve">scholarly and creative work created by faculty, </w:t>
      </w:r>
      <w:r>
        <w:rPr>
          <w:spacing w:val="2"/>
        </w:rPr>
        <w:t xml:space="preserve">staff, and students. Read about two library </w:t>
      </w:r>
      <w:r>
        <w:t xml:space="preserve">staff members who support the creation of and access to knowledge through their work—our </w:t>
      </w:r>
      <w:r>
        <w:rPr>
          <w:spacing w:val="2"/>
        </w:rPr>
        <w:t xml:space="preserve">Web Services Librarian who widely shares </w:t>
      </w:r>
      <w:r>
        <w:rPr>
          <w:spacing w:val="-2"/>
        </w:rPr>
        <w:t xml:space="preserve">his coding skills and a library specialist who </w:t>
      </w:r>
      <w:r>
        <w:t>practices what she has coined “Sherlock-</w:t>
      </w:r>
      <w:proofErr w:type="spellStart"/>
      <w:r>
        <w:t>ing</w:t>
      </w:r>
      <w:proofErr w:type="spellEnd"/>
      <w:r>
        <w:t>.”</w:t>
      </w:r>
    </w:p>
    <w:p w14:paraId="7FE879F7" w14:textId="2AAD30C7" w:rsidR="00AD7D29" w:rsidRPr="00FB6BCF" w:rsidRDefault="00AD7D29" w:rsidP="00FB6BCF">
      <w:pPr>
        <w:rPr>
          <w:spacing w:val="-2"/>
        </w:rPr>
      </w:pPr>
      <w:r>
        <w:rPr>
          <w:spacing w:val="-2"/>
        </w:rPr>
        <w:t xml:space="preserve">We eagerly look forward to the next era </w:t>
      </w:r>
      <w:r>
        <w:rPr>
          <w:spacing w:val="4"/>
        </w:rPr>
        <w:t xml:space="preserve">of University Libraries’ leadership and </w:t>
      </w:r>
      <w:r>
        <w:rPr>
          <w:spacing w:val="-2"/>
        </w:rPr>
        <w:t>evolution with confidence.</w:t>
      </w:r>
    </w:p>
    <w:p w14:paraId="5135111B" w14:textId="77777777" w:rsidR="00FB6BCF" w:rsidRDefault="00FB6BCF" w:rsidP="00AD7D29">
      <w:pPr>
        <w:pStyle w:val="BasicParagraph"/>
        <w:rPr>
          <w:rFonts w:ascii="AGaramondPro-Regular" w:hAnsi="AGaramondPro-Regular" w:cs="AGaramondPro-Regular"/>
          <w:sz w:val="17"/>
          <w:szCs w:val="17"/>
        </w:rPr>
      </w:pPr>
    </w:p>
    <w:p w14:paraId="1AB0B8A4" w14:textId="77777777" w:rsidR="00AD7D29" w:rsidRDefault="00AD7D29" w:rsidP="00FB6BCF">
      <w:pPr>
        <w:pStyle w:val="Heading3"/>
      </w:pPr>
      <w:r>
        <w:t>Lynn Sheehan</w:t>
      </w:r>
    </w:p>
    <w:p w14:paraId="7EB5892D" w14:textId="08A83CCE" w:rsidR="00AD7D29" w:rsidRDefault="00AD7D29" w:rsidP="00FB6BCF">
      <w:pPr>
        <w:pStyle w:val="Heading3"/>
        <w:rPr>
          <w:rFonts w:ascii="AGaramondPro-Italic" w:hAnsi="AGaramondPro-Italic" w:cs="AGaramondPro-Italic"/>
          <w:i/>
          <w:iCs/>
        </w:rPr>
      </w:pPr>
      <w:r>
        <w:rPr>
          <w:rFonts w:ascii="AGaramondPro-Italic" w:hAnsi="AGaramondPro-Italic" w:cs="AGaramondPro-Italic"/>
          <w:i/>
          <w:iCs/>
        </w:rPr>
        <w:t>Co-Interim Dean of University Libraries</w:t>
      </w:r>
    </w:p>
    <w:p w14:paraId="35667B76" w14:textId="77777777" w:rsidR="00AD7D29" w:rsidRDefault="00AD7D29" w:rsidP="00AD7D29">
      <w:pPr>
        <w:pStyle w:val="BasicParagraph"/>
        <w:suppressAutoHyphens/>
        <w:rPr>
          <w:rFonts w:ascii="AGaramondPro-Italic" w:hAnsi="AGaramondPro-Italic" w:cs="AGaramondPro-Italic"/>
          <w:i/>
          <w:iCs/>
          <w:sz w:val="17"/>
          <w:szCs w:val="17"/>
        </w:rPr>
      </w:pPr>
    </w:p>
    <w:p w14:paraId="3C035918" w14:textId="77777777" w:rsidR="00AD7D29" w:rsidRDefault="00AD7D29" w:rsidP="00FB6BCF">
      <w:pPr>
        <w:pStyle w:val="Heading3"/>
      </w:pPr>
      <w:r>
        <w:t>Jeffrey Daniels</w:t>
      </w:r>
    </w:p>
    <w:p w14:paraId="620E03C2" w14:textId="62944A26" w:rsidR="00AD7D29" w:rsidRPr="00AD7D29" w:rsidRDefault="00AD7D29" w:rsidP="00FB6BCF">
      <w:pPr>
        <w:pStyle w:val="Heading3"/>
      </w:pPr>
      <w:r>
        <w:rPr>
          <w:rFonts w:ascii="AGaramondPro-Italic" w:hAnsi="AGaramondPro-Italic" w:cs="AGaramondPro-Italic"/>
          <w:i/>
          <w:iCs/>
        </w:rPr>
        <w:t>Co-Inte</w:t>
      </w:r>
      <w:r w:rsidR="00FB6BCF">
        <w:rPr>
          <w:rFonts w:ascii="AGaramondPro-Italic" w:hAnsi="AGaramondPro-Italic" w:cs="AGaramondPro-Italic"/>
          <w:i/>
          <w:iCs/>
        </w:rPr>
        <w:t>rim Dean of University Libraries</w:t>
      </w:r>
      <w:bookmarkStart w:id="0" w:name="_GoBack"/>
      <w:bookmarkEnd w:id="0"/>
    </w:p>
    <w:sectPr w:rsidR="00AD7D29" w:rsidRPr="00AD7D29" w:rsidSect="00AD7D29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AGaramondPro-Italic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GaramondPro-Regular">
    <w:altName w:val="Times New Roman"/>
    <w:charset w:val="00"/>
    <w:family w:val="auto"/>
    <w:pitch w:val="variable"/>
    <w:sig w:usb0="00000001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2D"/>
    <w:rsid w:val="003F4E5B"/>
    <w:rsid w:val="004309A2"/>
    <w:rsid w:val="006E78FD"/>
    <w:rsid w:val="00A24A2D"/>
    <w:rsid w:val="00AD7D29"/>
    <w:rsid w:val="00FB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9845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6B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6B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24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oParagraphStyle">
    <w:name w:val="[No Paragraph Style]"/>
    <w:rsid w:val="00A24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FB6BC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6BCF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FB6B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6BC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2</cp:revision>
  <dcterms:created xsi:type="dcterms:W3CDTF">2017-03-29T16:09:00Z</dcterms:created>
  <dcterms:modified xsi:type="dcterms:W3CDTF">2017-03-29T16:09:00Z</dcterms:modified>
</cp:coreProperties>
</file>