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F28" w:rsidRDefault="00D47EFA" w:rsidP="00D47EFA">
      <w:pPr>
        <w:pStyle w:val="Title"/>
        <w:rPr>
          <w:rStyle w:val="SubtitleChar"/>
        </w:rPr>
      </w:pPr>
      <w:r>
        <w:t xml:space="preserve">Student Journey: </w:t>
      </w:r>
      <w:r w:rsidRPr="00D47EFA">
        <w:rPr>
          <w:rStyle w:val="SubtitleChar"/>
        </w:rPr>
        <w:t>A Path of Learning through University Libraries</w:t>
      </w:r>
    </w:p>
    <w:p w:rsidR="00D47EFA" w:rsidRDefault="00D47EFA" w:rsidP="00D47EFA">
      <w:pPr>
        <w:pStyle w:val="Heading1"/>
      </w:pPr>
      <w:r>
        <w:t>Emily: an undergraduate student studying history and secondary education</w:t>
      </w:r>
    </w:p>
    <w:p w:rsidR="00D47EFA" w:rsidRDefault="00D47EFA" w:rsidP="00D47EFA">
      <w:pPr>
        <w:pStyle w:val="Heading2"/>
      </w:pPr>
      <w:r>
        <w:t xml:space="preserve">Begins to explore the Mary </w:t>
      </w:r>
      <w:proofErr w:type="spellStart"/>
      <w:r>
        <w:t>Idema</w:t>
      </w:r>
      <w:proofErr w:type="spellEnd"/>
      <w:r>
        <w:t xml:space="preserve"> Pew Library</w:t>
      </w:r>
    </w:p>
    <w:p w:rsidR="00D47EFA" w:rsidRDefault="00D47EFA" w:rsidP="00D47EFA">
      <w:r>
        <w:t>Emi</w:t>
      </w:r>
      <w:r>
        <w:t xml:space="preserve">ly discovers her favorite study </w:t>
      </w:r>
      <w:r>
        <w:t>spot, learn</w:t>
      </w:r>
      <w:r>
        <w:t xml:space="preserve">s how to reserve a </w:t>
      </w:r>
      <w:proofErr w:type="spellStart"/>
      <w:r>
        <w:t>group</w:t>
      </w:r>
      <w:r>
        <w:t>st</w:t>
      </w:r>
      <w:r>
        <w:t>udy</w:t>
      </w:r>
      <w:proofErr w:type="spellEnd"/>
      <w:r>
        <w:t xml:space="preserve"> room, and locates printers. </w:t>
      </w:r>
      <w:r>
        <w:t>Flex</w:t>
      </w:r>
      <w:r>
        <w:t xml:space="preserve">ible library spaces provide her </w:t>
      </w:r>
      <w:r>
        <w:t>wi</w:t>
      </w:r>
      <w:r>
        <w:t xml:space="preserve">th the tools and environment to </w:t>
      </w:r>
      <w:r>
        <w:t>develop college level study habits.</w:t>
      </w:r>
    </w:p>
    <w:p w:rsidR="00D47EFA" w:rsidRDefault="00D47EFA" w:rsidP="00D47EFA">
      <w:pPr>
        <w:pStyle w:val="Heading2"/>
      </w:pPr>
      <w:r>
        <w:t>Starts first research paper</w:t>
      </w:r>
    </w:p>
    <w:p w:rsidR="00D47EFA" w:rsidRDefault="00D47EFA" w:rsidP="00D47EFA">
      <w:r>
        <w:t>Emily has tr</w:t>
      </w:r>
      <w:r>
        <w:t xml:space="preserve">ouble finding a research topic. </w:t>
      </w:r>
      <w:r>
        <w:t>She vis</w:t>
      </w:r>
      <w:r>
        <w:t xml:space="preserve">its the Knowledge Market, where </w:t>
      </w:r>
      <w:r>
        <w:t>a researc</w:t>
      </w:r>
      <w:r>
        <w:t xml:space="preserve">h consultant guides her through </w:t>
      </w:r>
      <w:r>
        <w:t>topic brainstorming strategies</w:t>
      </w:r>
    </w:p>
    <w:p w:rsidR="00D47EFA" w:rsidRDefault="00D47EFA" w:rsidP="00D47EFA">
      <w:pPr>
        <w:pStyle w:val="Heading2"/>
      </w:pPr>
      <w:r>
        <w:t>Attends a campus event</w:t>
      </w:r>
    </w:p>
    <w:p w:rsidR="00D47EFA" w:rsidRDefault="00D47EFA" w:rsidP="00D47EFA">
      <w:r>
        <w:t>Emily</w:t>
      </w:r>
      <w:r>
        <w:t xml:space="preserve"> hears an international scholar </w:t>
      </w:r>
      <w:r>
        <w:t>speak at an event held</w:t>
      </w:r>
      <w:r>
        <w:t xml:space="preserve"> in the Mary </w:t>
      </w:r>
      <w:proofErr w:type="spellStart"/>
      <w:r>
        <w:t>Idema</w:t>
      </w:r>
      <w:proofErr w:type="spellEnd"/>
      <w:r>
        <w:t xml:space="preserve"> </w:t>
      </w:r>
      <w:r>
        <w:t>Pew Librar</w:t>
      </w:r>
      <w:r>
        <w:t xml:space="preserve">y. She learns about a different </w:t>
      </w:r>
      <w:r>
        <w:t>culture</w:t>
      </w:r>
      <w:r>
        <w:t xml:space="preserve">, connects with other students, </w:t>
      </w:r>
      <w:r>
        <w:t>and a</w:t>
      </w:r>
      <w:r>
        <w:t xml:space="preserve">fterward finds more information </w:t>
      </w:r>
      <w:r>
        <w:t>on the topic in the library’s collection.</w:t>
      </w:r>
    </w:p>
    <w:p w:rsidR="00D47EFA" w:rsidRDefault="00D47EFA" w:rsidP="00D47EFA">
      <w:pPr>
        <w:pStyle w:val="Heading2"/>
      </w:pPr>
      <w:r>
        <w:t>Learns how scholars communicate</w:t>
      </w:r>
    </w:p>
    <w:p w:rsidR="00D47EFA" w:rsidRDefault="00D47EFA" w:rsidP="00D47EFA">
      <w:r>
        <w:t>Emi</w:t>
      </w:r>
      <w:r>
        <w:t xml:space="preserve">ly’s professor brings the class to the Mary </w:t>
      </w:r>
      <w:proofErr w:type="spellStart"/>
      <w:r>
        <w:t>Idema</w:t>
      </w:r>
      <w:proofErr w:type="spellEnd"/>
      <w:r>
        <w:t xml:space="preserve"> Pew Library </w:t>
      </w:r>
      <w:r>
        <w:t>wher</w:t>
      </w:r>
      <w:r>
        <w:t xml:space="preserve">e the History Liaison Librarian </w:t>
      </w:r>
      <w:r>
        <w:t>tea</w:t>
      </w:r>
      <w:r>
        <w:t xml:space="preserve">ches them about the peer-review </w:t>
      </w:r>
      <w:r>
        <w:t>process and how to find journal articles.</w:t>
      </w:r>
    </w:p>
    <w:p w:rsidR="00D47EFA" w:rsidRDefault="00D47EFA" w:rsidP="00D47EFA">
      <w:pPr>
        <w:pStyle w:val="Heading2"/>
      </w:pPr>
      <w:r>
        <w:t>Designs Research Projects</w:t>
      </w:r>
    </w:p>
    <w:p w:rsidR="00D47EFA" w:rsidRDefault="00D47EFA" w:rsidP="00D47EFA">
      <w:r>
        <w:t>Emily is now confid</w:t>
      </w:r>
      <w:r>
        <w:t xml:space="preserve">ent in finding and synthesizing </w:t>
      </w:r>
      <w:r>
        <w:t>information from a var</w:t>
      </w:r>
      <w:r>
        <w:t xml:space="preserve">iety of reliable resources. She </w:t>
      </w:r>
      <w:r>
        <w:t>uses Special Colle</w:t>
      </w:r>
      <w:r>
        <w:t xml:space="preserve">ctions in Seidman House to find </w:t>
      </w:r>
      <w:r>
        <w:t>primary sources for he</w:t>
      </w:r>
      <w:r>
        <w:t xml:space="preserve">r capstone history project </w:t>
      </w:r>
      <w:r>
        <w:t>and visits the Cur</w:t>
      </w:r>
      <w:r>
        <w:t xml:space="preserve">riculum Materials Library while </w:t>
      </w:r>
      <w:r>
        <w:t>student teaching to explore instructional tools.</w:t>
      </w:r>
    </w:p>
    <w:p w:rsidR="00D47EFA" w:rsidRDefault="00D47EFA" w:rsidP="00D47EFA">
      <w:pPr>
        <w:pStyle w:val="Heading2"/>
      </w:pPr>
      <w:r>
        <w:t>Graduates</w:t>
      </w:r>
    </w:p>
    <w:p w:rsidR="00D47EFA" w:rsidRDefault="00D47EFA" w:rsidP="00D47EFA">
      <w:pPr>
        <w:pStyle w:val="Heading2"/>
      </w:pPr>
      <w:r>
        <w:t>Enters her profession</w:t>
      </w:r>
    </w:p>
    <w:p w:rsidR="00D47EFA" w:rsidRDefault="00D47EFA" w:rsidP="00D47EFA">
      <w:r>
        <w:t>As a</w:t>
      </w:r>
      <w:r>
        <w:t xml:space="preserve"> history teacher, Emily is able </w:t>
      </w:r>
      <w:r>
        <w:t>t</w:t>
      </w:r>
      <w:r>
        <w:t xml:space="preserve">o locate and evaluate resources </w:t>
      </w:r>
      <w:r>
        <w:t>t</w:t>
      </w:r>
      <w:r>
        <w:t xml:space="preserve">o incorporate into her teaching </w:t>
      </w:r>
      <w:r>
        <w:t>and models this critical thin</w:t>
      </w:r>
      <w:r>
        <w:t xml:space="preserve">king </w:t>
      </w:r>
      <w:r>
        <w:t>to her students.</w:t>
      </w:r>
    </w:p>
    <w:p w:rsidR="00D47EFA" w:rsidRDefault="00D47EFA" w:rsidP="00D47EFA">
      <w:pPr>
        <w:pStyle w:val="Heading1"/>
      </w:pPr>
      <w:r>
        <w:t>Marcus: a graduate student in the public health program</w:t>
      </w:r>
    </w:p>
    <w:p w:rsidR="00D47EFA" w:rsidRDefault="00D47EFA" w:rsidP="00D47EFA">
      <w:pPr>
        <w:pStyle w:val="Heading2"/>
      </w:pPr>
      <w:r>
        <w:t>Makes an appointment with liaison librarian</w:t>
      </w:r>
    </w:p>
    <w:p w:rsidR="00D47EFA" w:rsidRPr="00D47EFA" w:rsidRDefault="00D47EFA" w:rsidP="00D47EFA">
      <w:pPr>
        <w:autoSpaceDE w:val="0"/>
        <w:autoSpaceDN w:val="0"/>
        <w:adjustRightInd w:val="0"/>
        <w:spacing w:after="0" w:line="240" w:lineRule="auto"/>
        <w:rPr>
          <w:rFonts w:cs="Avenir-Book"/>
        </w:rPr>
      </w:pPr>
      <w:r w:rsidRPr="00D47EFA">
        <w:rPr>
          <w:rFonts w:cs="Avenir-Book"/>
        </w:rPr>
        <w:t xml:space="preserve">The </w:t>
      </w:r>
      <w:r w:rsidRPr="00D47EFA">
        <w:rPr>
          <w:rFonts w:cs="Avenir-Book"/>
        </w:rPr>
        <w:t xml:space="preserve">Public Health Liaison Librarian </w:t>
      </w:r>
      <w:r w:rsidRPr="00D47EFA">
        <w:rPr>
          <w:rFonts w:cs="Avenir-Book"/>
        </w:rPr>
        <w:t>hel</w:t>
      </w:r>
      <w:r w:rsidRPr="00D47EFA">
        <w:rPr>
          <w:rFonts w:cs="Avenir-Book"/>
        </w:rPr>
        <w:t xml:space="preserve">ps Marcus learn to identify and </w:t>
      </w:r>
      <w:r w:rsidRPr="00D47EFA">
        <w:rPr>
          <w:rFonts w:cs="Avenir-Book"/>
        </w:rPr>
        <w:t>locate core journals in his field.</w:t>
      </w:r>
    </w:p>
    <w:p w:rsidR="00D47EFA" w:rsidRDefault="00D47EFA" w:rsidP="00D47EFA">
      <w:pPr>
        <w:pStyle w:val="Heading2"/>
      </w:pPr>
      <w:r>
        <w:t>Uses Document Delivery service</w:t>
      </w:r>
    </w:p>
    <w:p w:rsidR="00D47EFA" w:rsidRDefault="00D47EFA" w:rsidP="00D47EFA">
      <w:r>
        <w:t xml:space="preserve">While </w:t>
      </w:r>
      <w:r>
        <w:t xml:space="preserve">working on a literature review, </w:t>
      </w:r>
      <w:r>
        <w:t>M</w:t>
      </w:r>
      <w:r>
        <w:t xml:space="preserve">arcus expands his search beyond the GVSU library collection by </w:t>
      </w:r>
      <w:r>
        <w:t>requesting materials from</w:t>
      </w:r>
      <w:r>
        <w:t xml:space="preserve"> other </w:t>
      </w:r>
      <w:proofErr w:type="spellStart"/>
      <w:r>
        <w:t>i</w:t>
      </w:r>
      <w:r>
        <w:t>nstitutions.The</w:t>
      </w:r>
      <w:proofErr w:type="spellEnd"/>
      <w:r>
        <w:t xml:space="preserve"> summary is more comprehensive, and he gains a </w:t>
      </w:r>
      <w:r>
        <w:t>deeper understanding of the topic.</w:t>
      </w:r>
    </w:p>
    <w:p w:rsidR="00D47EFA" w:rsidRDefault="00D47EFA" w:rsidP="00D47EFA">
      <w:pPr>
        <w:pStyle w:val="Heading2"/>
      </w:pPr>
      <w:r>
        <w:lastRenderedPageBreak/>
        <w:t>Studies with cohort in the Frey Learning Center</w:t>
      </w:r>
    </w:p>
    <w:p w:rsidR="00D47EFA" w:rsidRDefault="00D47EFA" w:rsidP="00D47EFA">
      <w:r>
        <w:t xml:space="preserve">Marcus works on a health policy </w:t>
      </w:r>
      <w:r>
        <w:t>pre</w:t>
      </w:r>
      <w:r>
        <w:t xml:space="preserve">sentation with fellow students. They set up database and Google </w:t>
      </w:r>
      <w:r>
        <w:t>Schola</w:t>
      </w:r>
      <w:r>
        <w:t xml:space="preserve">r alerts to stay informed about </w:t>
      </w:r>
      <w:r>
        <w:t>the latest research in their field.</w:t>
      </w:r>
    </w:p>
    <w:p w:rsidR="00D47EFA" w:rsidRDefault="00D47EFA" w:rsidP="00D47EFA">
      <w:pPr>
        <w:pStyle w:val="Heading2"/>
      </w:pPr>
      <w:r>
        <w:t>Relaxes during Exam Cram</w:t>
      </w:r>
    </w:p>
    <w:p w:rsidR="00D47EFA" w:rsidRDefault="00D47EFA" w:rsidP="00D47EFA">
      <w:r>
        <w:t xml:space="preserve">After destressing with </w:t>
      </w:r>
      <w:r>
        <w:t>free co</w:t>
      </w:r>
      <w:r>
        <w:t xml:space="preserve">ffee, and coloring pages during the Exam Cram event at the Frey </w:t>
      </w:r>
      <w:r>
        <w:t>Fou</w:t>
      </w:r>
      <w:r>
        <w:t xml:space="preserve">ndation Learning Center, Marcus </w:t>
      </w:r>
      <w:r>
        <w:t>feels ready to tackle final exams.</w:t>
      </w:r>
    </w:p>
    <w:p w:rsidR="00D47EFA" w:rsidRDefault="00D47EFA" w:rsidP="00D47EFA">
      <w:pPr>
        <w:pStyle w:val="Heading2"/>
      </w:pPr>
      <w:r>
        <w:t>Attends a library workshop about “Real Life Research”</w:t>
      </w:r>
    </w:p>
    <w:p w:rsidR="00D47EFA" w:rsidRDefault="00D47EFA" w:rsidP="00D47EFA">
      <w:r>
        <w:t>Marcu</w:t>
      </w:r>
      <w:r>
        <w:t xml:space="preserve">s learns how to research salary </w:t>
      </w:r>
      <w:r>
        <w:t>and</w:t>
      </w:r>
      <w:r>
        <w:t xml:space="preserve"> career information to help him </w:t>
      </w:r>
      <w:r>
        <w:t>make post-graduation decisions.</w:t>
      </w:r>
    </w:p>
    <w:p w:rsidR="00D47EFA" w:rsidRDefault="00ED3DFD" w:rsidP="00D47EFA">
      <w:pPr>
        <w:pStyle w:val="Heading2"/>
      </w:pPr>
      <w:r>
        <w:t xml:space="preserve">Adds thesis to </w:t>
      </w:r>
      <w:proofErr w:type="spellStart"/>
      <w:r>
        <w:t>Scholarworks</w:t>
      </w:r>
      <w:proofErr w:type="spellEnd"/>
    </w:p>
    <w:p w:rsidR="00ED3DFD" w:rsidRDefault="00ED3DFD" w:rsidP="00ED3DFD">
      <w:r>
        <w:t>Marcu</w:t>
      </w:r>
      <w:r>
        <w:t xml:space="preserve">s decides to make findings from </w:t>
      </w:r>
      <w:r>
        <w:t>a resea</w:t>
      </w:r>
      <w:r>
        <w:t xml:space="preserve">rch project freely available by </w:t>
      </w:r>
      <w:r>
        <w:t>adding</w:t>
      </w:r>
      <w:r>
        <w:t xml:space="preserve"> his work to </w:t>
      </w:r>
      <w:proofErr w:type="spellStart"/>
      <w:r>
        <w:t>ScholarWorks@GVSU</w:t>
      </w:r>
      <w:proofErr w:type="spellEnd"/>
      <w:r>
        <w:t xml:space="preserve">. </w:t>
      </w:r>
      <w:r>
        <w:t>Throug</w:t>
      </w:r>
      <w:r>
        <w:t xml:space="preserve">hout the next year, the work is </w:t>
      </w:r>
      <w:r>
        <w:t>downlo</w:t>
      </w:r>
      <w:r>
        <w:t xml:space="preserve">aded over 30 times in countries </w:t>
      </w:r>
      <w:r>
        <w:t>across the world.</w:t>
      </w:r>
    </w:p>
    <w:p w:rsidR="00ED3DFD" w:rsidRDefault="00ED3DFD" w:rsidP="00ED3DFD">
      <w:pPr>
        <w:pStyle w:val="Heading2"/>
      </w:pPr>
      <w:r>
        <w:t>Graduates!</w:t>
      </w:r>
    </w:p>
    <w:p w:rsidR="00ED3DFD" w:rsidRDefault="00ED3DFD" w:rsidP="00ED3DFD">
      <w:pPr>
        <w:pStyle w:val="Heading2"/>
      </w:pPr>
      <w:r>
        <w:t>Enters his profession</w:t>
      </w:r>
    </w:p>
    <w:p w:rsidR="00ED3DFD" w:rsidRPr="00ED3DFD" w:rsidRDefault="00ED3DFD" w:rsidP="00ED3DFD">
      <w:r>
        <w:t xml:space="preserve">As the director of a nonprofit organization, Marcus is able to critically evaluate new studies and locate relevant data to </w:t>
      </w:r>
      <w:bookmarkStart w:id="0" w:name="_GoBack"/>
      <w:bookmarkEnd w:id="0"/>
      <w:r>
        <w:t>inform policy decisions.</w:t>
      </w:r>
    </w:p>
    <w:sectPr w:rsidR="00ED3DFD" w:rsidRPr="00ED3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venir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4A05F0"/>
    <w:multiLevelType w:val="hybridMultilevel"/>
    <w:tmpl w:val="DC264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EFA"/>
    <w:rsid w:val="00686F28"/>
    <w:rsid w:val="00D47EFA"/>
    <w:rsid w:val="00ED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07935C-B266-4E9D-B663-9F453657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7E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E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47E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7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EF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47EFA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D47E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47EF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47E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Scripps-Hoekstra</dc:creator>
  <cp:keywords/>
  <dc:description/>
  <cp:lastModifiedBy>Lindy Scripps-Hoekstra</cp:lastModifiedBy>
  <cp:revision>1</cp:revision>
  <dcterms:created xsi:type="dcterms:W3CDTF">2017-03-29T16:14:00Z</dcterms:created>
  <dcterms:modified xsi:type="dcterms:W3CDTF">2017-03-29T16:25:00Z</dcterms:modified>
</cp:coreProperties>
</file>