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D56DE" w14:textId="77777777" w:rsidR="005C02CA" w:rsidRDefault="005C02CA" w:rsidP="005C02CA">
      <w:pPr>
        <w:pStyle w:val="Heading1"/>
        <w:rPr>
          <w:sz w:val="36"/>
          <w:szCs w:val="36"/>
        </w:rPr>
      </w:pPr>
      <w:r>
        <w:t>Language of the Library</w:t>
      </w:r>
    </w:p>
    <w:p w14:paraId="3CAA5538" w14:textId="77777777" w:rsidR="00C305CE" w:rsidRDefault="005C02CA"/>
    <w:p w14:paraId="6D9425A0" w14:textId="77777777" w:rsidR="005C02CA" w:rsidRDefault="005C02CA" w:rsidP="005C02CA">
      <w:r w:rsidRPr="005C02CA">
        <w:t xml:space="preserve">The campaign </w:t>
      </w:r>
      <w:hyperlink r:id="rId4" w:history="1">
        <w:r w:rsidRPr="005C02CA">
          <w:rPr>
            <w:rStyle w:val="Hyperlink"/>
          </w:rPr>
          <w:t>“Learn the Terms”</w:t>
        </w:r>
      </w:hyperlink>
      <w:r w:rsidRPr="005C02CA">
        <w:rPr>
          <w:color w:val="2772AE"/>
        </w:rPr>
        <w:t xml:space="preserve"> </w:t>
      </w:r>
      <w:r w:rsidRPr="005C02CA">
        <w:t xml:space="preserve">is a visual glossary of frequently used library terms that are often misunderstood by students. This ongoing collaboration between Liaison Librarian Gayle Schaub and Assistant Professor of Graphic Design </w:t>
      </w:r>
      <w:proofErr w:type="spellStart"/>
      <w:r w:rsidRPr="005C02CA">
        <w:t>Vinicius</w:t>
      </w:r>
      <w:proofErr w:type="spellEnd"/>
      <w:r w:rsidRPr="005C02CA">
        <w:t xml:space="preserve"> Lima, produces bold, creative designs that work to clarify library terms while also providing high-impact learning experiences for classes of art students. This year, the campaign even included an online “What Library Term Are You?” quiz. The project began as a response to Schaub’s research with fellow librarians Cara Cadena and Pat </w:t>
      </w:r>
      <w:proofErr w:type="spellStart"/>
      <w:r w:rsidRPr="005C02CA">
        <w:t>Bravender</w:t>
      </w:r>
      <w:proofErr w:type="spellEnd"/>
      <w:r w:rsidRPr="005C02CA">
        <w:t xml:space="preserve"> on students’ lack of understa</w:t>
      </w:r>
      <w:r>
        <w:t xml:space="preserve">nding of commonly used terms in </w:t>
      </w:r>
      <w:r w:rsidRPr="005C02CA">
        <w:t>libraries. </w:t>
      </w:r>
    </w:p>
    <w:p w14:paraId="6774549F" w14:textId="77777777" w:rsidR="005C02CA" w:rsidRPr="005C02CA" w:rsidRDefault="005C02CA" w:rsidP="005C02CA"/>
    <w:p w14:paraId="74DF4E5F" w14:textId="77777777" w:rsidR="005C02CA" w:rsidRPr="005C02CA" w:rsidRDefault="005C02CA" w:rsidP="005C02CA">
      <w:r w:rsidRPr="005C02CA">
        <w:t>Schaub stated, “This is a win-win project. It helps students at Grand Valley, ad has received incredible responses from librarians all over at conferences.</w:t>
      </w:r>
      <w:r>
        <w:t>”</w:t>
      </w:r>
    </w:p>
    <w:p w14:paraId="35CE80F5" w14:textId="77777777" w:rsidR="005C02CA" w:rsidRPr="005C02CA" w:rsidRDefault="005C02CA" w:rsidP="005C02CA">
      <w:pPr>
        <w:rPr>
          <w:rFonts w:ascii="Helvetica Neue" w:hAnsi="Helvetica Neue"/>
          <w:sz w:val="21"/>
          <w:szCs w:val="21"/>
        </w:rPr>
      </w:pPr>
    </w:p>
    <w:p w14:paraId="4E3606F4" w14:textId="77777777" w:rsidR="005C02CA" w:rsidRDefault="005C02CA" w:rsidP="005C02CA">
      <w:r w:rsidRPr="005C02CA">
        <w:t xml:space="preserve">Schaub and colleagues explained in their 2017 paper, </w:t>
      </w:r>
      <w:hyperlink r:id="rId5" w:history="1">
        <w:r w:rsidRPr="005C02CA">
          <w:rPr>
            <w:rStyle w:val="Hyperlink"/>
          </w:rPr>
          <w:t>“The Language of Information Literacy: Do Students Understand?”</w:t>
        </w:r>
      </w:hyperlink>
      <w:r w:rsidRPr="005C02CA">
        <w:t xml:space="preserve"> that information literacy instruction uses a language that is more than mere jargon. The vocabulary is integral to understanding how we locate, access, and create information, and students need to understand it to be successful researchers and scholars. Students unfamiliar with the terms used in information literacy instruction or, more broadly, higher education, are less equipped to participate in academic life.</w:t>
      </w:r>
    </w:p>
    <w:p w14:paraId="09B59137" w14:textId="77777777" w:rsidR="005C02CA" w:rsidRPr="005C02CA" w:rsidRDefault="005C02CA" w:rsidP="005C02CA"/>
    <w:p w14:paraId="1590A4E7" w14:textId="77777777" w:rsidR="005C02CA" w:rsidRDefault="005C02CA" w:rsidP="005C02CA">
      <w:r w:rsidRPr="005C02CA">
        <w:t>The visual glossary, created over several semesters, comprises two sets of terms and illustrations. Librarians often define terms when working with students, but it isn’t reasonable or practical to expect that they can do so during each interaction. Images on cards, bookmarks, and table decals provide a permanent record of the information, offering reinforcement of the terms in a man</w:t>
      </w:r>
      <w:r w:rsidRPr="005C02CA">
        <w:softHyphen/>
        <w:t>ageable and easily accessible format. Simply relying on a singular conversation to relay new or unfamiliar content to students may be insufficient, or result in a kind of cognitive overload for the students trying to absorb new information. The “Learn the Terms” campaign is just one way the Grand Valley State University Libraries is breaking down barriers to understand issues facing new college students and help all learners succeed.</w:t>
      </w:r>
    </w:p>
    <w:p w14:paraId="6912F50D" w14:textId="77777777" w:rsidR="005C02CA" w:rsidRPr="005C02CA" w:rsidRDefault="005C02CA" w:rsidP="005C02CA"/>
    <w:p w14:paraId="174FEA56" w14:textId="77777777" w:rsidR="005C02CA" w:rsidRPr="005C02CA" w:rsidRDefault="005C02CA" w:rsidP="005C02CA">
      <w:r w:rsidRPr="005C02CA">
        <w:t>Schaub and Lima presented on their collaboration at the 2017 Association of College &amp; Research Libraries Conference for which Schaub was awarded an ACRL early-librarianship scholarship. The two also presented on their work as part of a panel with colleagues at the 2018 American Library Association Conference. The collaboration continues with ART 410 students</w:t>
      </w:r>
      <w:r>
        <w:t xml:space="preserve"> </w:t>
      </w:r>
      <w:r w:rsidRPr="005C02CA">
        <w:t>creating infographics to illustrate the conversational nature of scholarship.</w:t>
      </w:r>
    </w:p>
    <w:p w14:paraId="6FDDAD52" w14:textId="77777777" w:rsidR="005C02CA" w:rsidRDefault="005C02CA" w:rsidP="005C02CA"/>
    <w:p w14:paraId="264F18F4" w14:textId="77777777" w:rsidR="005C02CA" w:rsidRPr="005C02CA" w:rsidRDefault="005C02CA" w:rsidP="005C02CA">
      <w:pPr>
        <w:rPr>
          <w:rFonts w:cs="Times New Roman"/>
        </w:rPr>
      </w:pPr>
      <w:r w:rsidRPr="005C02CA">
        <w:rPr>
          <w:rFonts w:cs="Times New Roman"/>
        </w:rPr>
        <w:t>Learn the Terms Quiz</w:t>
      </w:r>
      <w:r>
        <w:rPr>
          <w:rFonts w:cs="Times New Roman"/>
        </w:rPr>
        <w:t xml:space="preserve">: </w:t>
      </w:r>
      <w:hyperlink r:id="rId6" w:history="1">
        <w:r w:rsidRPr="005C02CA">
          <w:rPr>
            <w:rStyle w:val="Hyperlink"/>
            <w:rFonts w:cs="Times New Roman"/>
            <w:bCs/>
          </w:rPr>
          <w:t>https://www.gvsu.edu/library/learn-the-terms-46.htm</w:t>
        </w:r>
      </w:hyperlink>
    </w:p>
    <w:p w14:paraId="437D0D5A" w14:textId="77777777" w:rsidR="005C02CA" w:rsidRPr="005C02CA" w:rsidRDefault="005C02CA" w:rsidP="005C02CA">
      <w:pPr>
        <w:rPr>
          <w:rFonts w:cs="Times New Roman"/>
        </w:rPr>
      </w:pPr>
    </w:p>
    <w:p w14:paraId="2F75FED4" w14:textId="77777777" w:rsidR="005C02CA" w:rsidRPr="005C02CA" w:rsidRDefault="005C02CA" w:rsidP="005C02CA">
      <w:pPr>
        <w:rPr>
          <w:rFonts w:cs="Times New Roman"/>
        </w:rPr>
      </w:pPr>
      <w:r w:rsidRPr="005C02CA">
        <w:rPr>
          <w:rFonts w:cs="Times New Roman"/>
          <w:spacing w:val="-2"/>
        </w:rPr>
        <w:t>The Language of Information Literacy: Do the Students Understand?</w:t>
      </w:r>
      <w:r>
        <w:rPr>
          <w:rFonts w:cs="Times New Roman"/>
        </w:rPr>
        <w:t xml:space="preserve"> </w:t>
      </w:r>
      <w:hyperlink r:id="rId7" w:history="1">
        <w:r w:rsidRPr="005C02CA">
          <w:rPr>
            <w:rStyle w:val="Hyperlink"/>
            <w:rFonts w:cs="Times New Roman"/>
            <w:bCs/>
          </w:rPr>
          <w:t>https://crl.acrl.org/index.php/crl/article/view/16588/0</w:t>
        </w:r>
      </w:hyperlink>
    </w:p>
    <w:p w14:paraId="5CBDC948" w14:textId="77777777" w:rsidR="005C02CA" w:rsidRDefault="005C02CA" w:rsidP="005C02CA">
      <w:pPr>
        <w:rPr>
          <w:rFonts w:cs="Times New Roman"/>
          <w:bCs/>
        </w:rPr>
      </w:pPr>
    </w:p>
    <w:p w14:paraId="77DFA6D2" w14:textId="77777777" w:rsidR="005C02CA" w:rsidRPr="005C02CA" w:rsidRDefault="005C02CA">
      <w:pPr>
        <w:rPr>
          <w:rFonts w:cs="Times New Roman"/>
        </w:rPr>
      </w:pPr>
      <w:r w:rsidRPr="005C02CA">
        <w:rPr>
          <w:rFonts w:cs="Times New Roman"/>
          <w:bCs/>
        </w:rPr>
        <w:t>2018 campaign can be viewed in the center graphic.</w:t>
      </w:r>
      <w:bookmarkStart w:id="0" w:name="_GoBack"/>
      <w:bookmarkEnd w:id="0"/>
    </w:p>
    <w:sectPr w:rsidR="005C02CA" w:rsidRPr="005C02CA"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w:charset w:val="00"/>
    <w:family w:val="swiss"/>
    <w:pitch w:val="variable"/>
    <w:sig w:usb0="800000AF" w:usb1="5000204A" w:usb2="00000000" w:usb3="00000000" w:csb0="0000009B" w:csb1="00000000"/>
  </w:font>
  <w:font w:name="Adobe Garamond Pro">
    <w:panose1 w:val="02020502060506020403"/>
    <w:charset w:val="00"/>
    <w:family w:val="auto"/>
    <w:pitch w:val="variable"/>
    <w:sig w:usb0="00000007" w:usb1="00000001" w:usb2="00000000" w:usb3="00000000" w:csb0="00000093"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CA"/>
    <w:rsid w:val="000C418E"/>
    <w:rsid w:val="005C02CA"/>
    <w:rsid w:val="00B22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73A7F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02C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C02CA"/>
    <w:rPr>
      <w:rFonts w:ascii="Avenir" w:hAnsi="Avenir" w:cs="Times New Roman"/>
      <w:sz w:val="36"/>
      <w:szCs w:val="36"/>
    </w:rPr>
  </w:style>
  <w:style w:type="character" w:customStyle="1" w:styleId="Heading1Char">
    <w:name w:val="Heading 1 Char"/>
    <w:basedOn w:val="DefaultParagraphFont"/>
    <w:link w:val="Heading1"/>
    <w:uiPriority w:val="9"/>
    <w:rsid w:val="005C02CA"/>
    <w:rPr>
      <w:rFonts w:asciiTheme="majorHAnsi" w:eastAsiaTheme="majorEastAsia" w:hAnsiTheme="majorHAnsi" w:cstheme="majorBidi"/>
      <w:color w:val="2F5496" w:themeColor="accent1" w:themeShade="BF"/>
      <w:sz w:val="32"/>
      <w:szCs w:val="32"/>
    </w:rPr>
  </w:style>
  <w:style w:type="paragraph" w:customStyle="1" w:styleId="p2">
    <w:name w:val="p2"/>
    <w:basedOn w:val="Normal"/>
    <w:rsid w:val="005C02CA"/>
    <w:pPr>
      <w:ind w:firstLine="135"/>
    </w:pPr>
    <w:rPr>
      <w:rFonts w:ascii="Adobe Garamond Pro" w:hAnsi="Adobe Garamond Pro" w:cs="Times New Roman"/>
      <w:sz w:val="15"/>
      <w:szCs w:val="15"/>
    </w:rPr>
  </w:style>
  <w:style w:type="paragraph" w:customStyle="1" w:styleId="p3">
    <w:name w:val="p3"/>
    <w:basedOn w:val="Normal"/>
    <w:rsid w:val="005C02CA"/>
    <w:rPr>
      <w:rFonts w:ascii="Helvetica Neue" w:hAnsi="Helvetica Neue" w:cs="Times New Roman"/>
      <w:color w:val="F56F4A"/>
      <w:sz w:val="21"/>
      <w:szCs w:val="21"/>
    </w:rPr>
  </w:style>
  <w:style w:type="character" w:customStyle="1" w:styleId="s1">
    <w:name w:val="s1"/>
    <w:basedOn w:val="DefaultParagraphFont"/>
    <w:rsid w:val="005C02CA"/>
    <w:rPr>
      <w:color w:val="2772AE"/>
    </w:rPr>
  </w:style>
  <w:style w:type="character" w:customStyle="1" w:styleId="s2">
    <w:name w:val="s2"/>
    <w:basedOn w:val="DefaultParagraphFont"/>
    <w:rsid w:val="005C02CA"/>
    <w:rPr>
      <w:color w:val="2772AE"/>
      <w:u w:val="single"/>
    </w:rPr>
  </w:style>
  <w:style w:type="character" w:customStyle="1" w:styleId="s3">
    <w:name w:val="s3"/>
    <w:basedOn w:val="DefaultParagraphFont"/>
    <w:rsid w:val="005C02CA"/>
    <w:rPr>
      <w:rFonts w:ascii="Adobe Garamond Pro" w:hAnsi="Adobe Garamond Pro" w:hint="default"/>
      <w:sz w:val="36"/>
      <w:szCs w:val="36"/>
    </w:rPr>
  </w:style>
  <w:style w:type="character" w:customStyle="1" w:styleId="apple-converted-space">
    <w:name w:val="apple-converted-space"/>
    <w:basedOn w:val="DefaultParagraphFont"/>
    <w:rsid w:val="005C02CA"/>
  </w:style>
  <w:style w:type="paragraph" w:styleId="NoSpacing">
    <w:name w:val="No Spacing"/>
    <w:uiPriority w:val="1"/>
    <w:qFormat/>
    <w:rsid w:val="005C02CA"/>
  </w:style>
  <w:style w:type="character" w:styleId="Hyperlink">
    <w:name w:val="Hyperlink"/>
    <w:basedOn w:val="DefaultParagraphFont"/>
    <w:uiPriority w:val="99"/>
    <w:unhideWhenUsed/>
    <w:rsid w:val="005C02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111813">
      <w:bodyDiv w:val="1"/>
      <w:marLeft w:val="0"/>
      <w:marRight w:val="0"/>
      <w:marTop w:val="0"/>
      <w:marBottom w:val="0"/>
      <w:divBdr>
        <w:top w:val="none" w:sz="0" w:space="0" w:color="auto"/>
        <w:left w:val="none" w:sz="0" w:space="0" w:color="auto"/>
        <w:bottom w:val="none" w:sz="0" w:space="0" w:color="auto"/>
        <w:right w:val="none" w:sz="0" w:space="0" w:color="auto"/>
      </w:divBdr>
    </w:div>
    <w:div w:id="1103306322">
      <w:bodyDiv w:val="1"/>
      <w:marLeft w:val="0"/>
      <w:marRight w:val="0"/>
      <w:marTop w:val="0"/>
      <w:marBottom w:val="0"/>
      <w:divBdr>
        <w:top w:val="none" w:sz="0" w:space="0" w:color="auto"/>
        <w:left w:val="none" w:sz="0" w:space="0" w:color="auto"/>
        <w:bottom w:val="none" w:sz="0" w:space="0" w:color="auto"/>
        <w:right w:val="none" w:sz="0" w:space="0" w:color="auto"/>
      </w:divBdr>
    </w:div>
    <w:div w:id="11381060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gvsu.edu/library/learn-the-terms-46.htm" TargetMode="External"/><Relationship Id="rId5" Type="http://schemas.openxmlformats.org/officeDocument/2006/relationships/hyperlink" Target="https://crl.acrl.org/index.php/crl/article/view/16588/0" TargetMode="External"/><Relationship Id="rId6" Type="http://schemas.openxmlformats.org/officeDocument/2006/relationships/hyperlink" Target="https://www.gvsu.edu/library/learn-the-terms-46.htm" TargetMode="External"/><Relationship Id="rId7" Type="http://schemas.openxmlformats.org/officeDocument/2006/relationships/hyperlink" Target="https://crl.acrl.org/index.php/crl/article/view/16588/0"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474</Words>
  <Characters>2706</Characters>
  <Application>Microsoft Macintosh Word</Application>
  <DocSecurity>0</DocSecurity>
  <Lines>22</Lines>
  <Paragraphs>6</Paragraphs>
  <ScaleCrop>false</ScaleCrop>
  <LinksUpToDate>false</LinksUpToDate>
  <CharactersWithSpaces>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2018-11-12T17:31:00Z</dcterms:created>
  <dcterms:modified xsi:type="dcterms:W3CDTF">2018-11-12T17:37:00Z</dcterms:modified>
</cp:coreProperties>
</file>